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7666B" w14:textId="77777777" w:rsidR="00BE3967" w:rsidRPr="00D41490" w:rsidRDefault="0026575C" w:rsidP="00932C48">
      <w:pPr>
        <w:pBdr>
          <w:bottom w:val="single" w:sz="4" w:space="1" w:color="auto"/>
        </w:pBdr>
        <w:spacing w:before="120" w:after="120"/>
        <w:rPr>
          <w:rFonts w:ascii="Arial" w:hAnsi="Arial" w:cs="Arial"/>
          <w:color w:val="646567"/>
          <w:sz w:val="52"/>
          <w:lang w:val="en-US"/>
        </w:rPr>
      </w:pPr>
      <w:r w:rsidRPr="00D41490">
        <w:rPr>
          <w:rFonts w:ascii="Arial" w:hAnsi="Arial" w:cs="Arial"/>
          <w:color w:val="646567"/>
          <w:sz w:val="52"/>
          <w:lang w:val="en-US"/>
        </w:rPr>
        <w:t>PRESS RELEASE</w:t>
      </w:r>
    </w:p>
    <w:p w14:paraId="009AD394" w14:textId="296A51DB" w:rsidR="00D52EC5" w:rsidRPr="009D384B" w:rsidRDefault="00280841" w:rsidP="00932C48">
      <w:pPr>
        <w:spacing w:before="120" w:after="120"/>
        <w:rPr>
          <w:rFonts w:ascii="Arial" w:hAnsi="Arial" w:cs="Arial"/>
          <w:color w:val="646567"/>
          <w:sz w:val="28"/>
          <w:lang w:val="en-US"/>
        </w:rPr>
      </w:pPr>
      <w:r w:rsidRPr="00472621">
        <w:rPr>
          <w:rFonts w:ascii="Arial" w:hAnsi="Arial" w:cs="Arial"/>
          <w:color w:val="646567"/>
          <w:sz w:val="24"/>
          <w:lang w:val="en-US"/>
        </w:rPr>
        <w:t>AZL Aachen GmbH</w:t>
      </w:r>
      <w:r w:rsidR="00994CAF" w:rsidRPr="00472621">
        <w:rPr>
          <w:rFonts w:ascii="Arial" w:hAnsi="Arial" w:cs="Arial"/>
          <w:color w:val="646567"/>
          <w:sz w:val="24"/>
          <w:lang w:val="en-US"/>
        </w:rPr>
        <w:t xml:space="preserve"> in cooperation with </w:t>
      </w:r>
      <w:r w:rsidR="009D384B" w:rsidRPr="00472621">
        <w:rPr>
          <w:rFonts w:ascii="Arial" w:hAnsi="Arial" w:cs="Arial"/>
          <w:color w:val="646567"/>
          <w:sz w:val="24"/>
          <w:lang w:val="en-US"/>
        </w:rPr>
        <w:t>Institute of Plastics Processing (IKV) in Industry and the Skilled Crafts at RWTH Aachen University</w:t>
      </w:r>
    </w:p>
    <w:p w14:paraId="4EB385D8" w14:textId="77777777" w:rsidR="00956D15" w:rsidRPr="00D41490" w:rsidRDefault="00956D15" w:rsidP="00932C48">
      <w:pPr>
        <w:spacing w:before="120" w:after="120"/>
        <w:rPr>
          <w:rFonts w:ascii="Arial" w:hAnsi="Arial" w:cs="Arial"/>
          <w:color w:val="646567"/>
          <w:sz w:val="10"/>
          <w:szCs w:val="20"/>
          <w:lang w:val="en-GB"/>
        </w:rPr>
      </w:pPr>
    </w:p>
    <w:p w14:paraId="58228855" w14:textId="0B2D6F44" w:rsidR="0026575C" w:rsidRPr="008141DE" w:rsidRDefault="00956D15" w:rsidP="00932C48">
      <w:pPr>
        <w:spacing w:before="120" w:after="120"/>
        <w:rPr>
          <w:rFonts w:ascii="Arial" w:hAnsi="Arial" w:cs="Arial"/>
          <w:color w:val="646567"/>
          <w:lang w:val="en-US"/>
        </w:rPr>
      </w:pPr>
      <w:r w:rsidRPr="008141DE">
        <w:rPr>
          <w:rFonts w:ascii="Arial" w:hAnsi="Arial" w:cs="Arial"/>
          <w:color w:val="646567"/>
          <w:lang w:val="en-US"/>
        </w:rPr>
        <w:t>Aachen/Germany</w:t>
      </w:r>
      <w:r w:rsidR="008D0329">
        <w:rPr>
          <w:rFonts w:ascii="Arial" w:hAnsi="Arial" w:cs="Arial"/>
          <w:color w:val="646567"/>
          <w:lang w:val="en-US"/>
        </w:rPr>
        <w:br/>
      </w:r>
      <w:r w:rsidR="009D384B">
        <w:rPr>
          <w:rFonts w:ascii="Arial" w:hAnsi="Arial" w:cs="Arial"/>
          <w:color w:val="646567"/>
          <w:lang w:val="en-US"/>
        </w:rPr>
        <w:t>May</w:t>
      </w:r>
      <w:r w:rsidR="008D0329">
        <w:rPr>
          <w:rFonts w:ascii="Arial" w:hAnsi="Arial" w:cs="Arial"/>
          <w:color w:val="646567"/>
          <w:lang w:val="en-US"/>
        </w:rPr>
        <w:t xml:space="preserve"> </w:t>
      </w:r>
      <w:r w:rsidR="009D384B">
        <w:rPr>
          <w:rFonts w:ascii="Arial" w:hAnsi="Arial" w:cs="Arial"/>
          <w:color w:val="646567"/>
          <w:lang w:val="en-US"/>
        </w:rPr>
        <w:t>9</w:t>
      </w:r>
      <w:r w:rsidR="008D0329">
        <w:rPr>
          <w:rFonts w:ascii="Arial" w:hAnsi="Arial" w:cs="Arial"/>
          <w:color w:val="646567"/>
          <w:lang w:val="en-US"/>
        </w:rPr>
        <w:t>, 2017</w:t>
      </w:r>
    </w:p>
    <w:p w14:paraId="3FD51A84" w14:textId="77777777" w:rsidR="0026575C" w:rsidRPr="008141DE" w:rsidRDefault="0026575C" w:rsidP="00932C48">
      <w:pPr>
        <w:spacing w:before="120" w:after="120"/>
        <w:rPr>
          <w:rFonts w:ascii="Arial" w:hAnsi="Arial" w:cs="Arial"/>
          <w:color w:val="646567"/>
          <w:sz w:val="10"/>
          <w:szCs w:val="20"/>
          <w:lang w:val="en-US"/>
        </w:rPr>
      </w:pPr>
    </w:p>
    <w:p w14:paraId="799DB50D" w14:textId="416B57B8" w:rsidR="00297113" w:rsidRPr="008141DE" w:rsidRDefault="00893E33" w:rsidP="00932C48">
      <w:pPr>
        <w:spacing w:before="120" w:after="120"/>
        <w:rPr>
          <w:rFonts w:ascii="Arial" w:hAnsi="Arial" w:cs="Arial"/>
          <w:b/>
          <w:color w:val="646567"/>
          <w:sz w:val="36"/>
          <w:lang w:val="en-US"/>
        </w:rPr>
      </w:pPr>
      <w:r w:rsidRPr="00893E33">
        <w:rPr>
          <w:rFonts w:ascii="Arial" w:hAnsi="Arial" w:cs="Arial"/>
          <w:b/>
          <w:color w:val="646567"/>
          <w:sz w:val="36"/>
          <w:lang w:val="en-US"/>
        </w:rPr>
        <w:t>Call for Partners: Joint Market and Technology Study on High-Performance SMC</w:t>
      </w:r>
    </w:p>
    <w:p w14:paraId="65A856FF" w14:textId="09D3E596" w:rsidR="00013FAD" w:rsidRPr="00013FAD" w:rsidRDefault="00013FAD" w:rsidP="00013FAD">
      <w:pPr>
        <w:spacing w:before="120" w:after="120"/>
        <w:jc w:val="both"/>
        <w:rPr>
          <w:rFonts w:ascii="Arial" w:hAnsi="Arial" w:cs="Arial"/>
          <w:b/>
          <w:color w:val="646567"/>
          <w:szCs w:val="24"/>
          <w:lang w:val="en-US"/>
        </w:rPr>
      </w:pPr>
      <w:r w:rsidRPr="00013FAD">
        <w:rPr>
          <w:rFonts w:ascii="Arial" w:hAnsi="Arial" w:cs="Arial"/>
          <w:b/>
          <w:color w:val="646567"/>
          <w:szCs w:val="24"/>
          <w:lang w:val="en-US"/>
        </w:rPr>
        <w:t xml:space="preserve">In June 2017, AZL Aachen GmbH in cooperation with the Institute of Plastics Processing (IKV) </w:t>
      </w:r>
      <w:r w:rsidR="00ED5B34">
        <w:rPr>
          <w:rFonts w:ascii="Arial" w:hAnsi="Arial" w:cs="Arial"/>
          <w:b/>
          <w:color w:val="646567"/>
          <w:szCs w:val="24"/>
          <w:lang w:val="en-US"/>
        </w:rPr>
        <w:t xml:space="preserve">at RWTH </w:t>
      </w:r>
      <w:r w:rsidRPr="00013FAD">
        <w:rPr>
          <w:rFonts w:ascii="Arial" w:hAnsi="Arial" w:cs="Arial"/>
          <w:b/>
          <w:color w:val="646567"/>
          <w:szCs w:val="24"/>
          <w:lang w:val="en-US"/>
        </w:rPr>
        <w:t xml:space="preserve">Aachen </w:t>
      </w:r>
      <w:r w:rsidR="00ED5B34">
        <w:rPr>
          <w:rFonts w:ascii="Arial" w:hAnsi="Arial" w:cs="Arial"/>
          <w:b/>
          <w:color w:val="646567"/>
          <w:szCs w:val="24"/>
          <w:lang w:val="en-US"/>
        </w:rPr>
        <w:t xml:space="preserve">University </w:t>
      </w:r>
      <w:r w:rsidR="0031192F">
        <w:rPr>
          <w:rFonts w:ascii="Arial" w:hAnsi="Arial" w:cs="Arial"/>
          <w:b/>
          <w:color w:val="646567"/>
          <w:szCs w:val="24"/>
          <w:lang w:val="en-US"/>
        </w:rPr>
        <w:t xml:space="preserve">will </w:t>
      </w:r>
      <w:r w:rsidRPr="00013FAD">
        <w:rPr>
          <w:rFonts w:ascii="Arial" w:hAnsi="Arial" w:cs="Arial"/>
          <w:b/>
          <w:color w:val="646567"/>
          <w:szCs w:val="24"/>
          <w:lang w:val="en-US"/>
        </w:rPr>
        <w:t>start a Joint Market and Technology Study on High-Performance SMC</w:t>
      </w:r>
      <w:r w:rsidR="00DA25EB">
        <w:rPr>
          <w:rFonts w:ascii="Arial" w:hAnsi="Arial" w:cs="Arial"/>
          <w:b/>
          <w:color w:val="646567"/>
          <w:szCs w:val="24"/>
          <w:lang w:val="en-US"/>
        </w:rPr>
        <w:t xml:space="preserve"> </w:t>
      </w:r>
      <w:r w:rsidR="00DA25EB" w:rsidRPr="00D0726E">
        <w:rPr>
          <w:rFonts w:ascii="Arial" w:hAnsi="Arial" w:cs="Arial"/>
          <w:b/>
          <w:color w:val="646567"/>
          <w:szCs w:val="24"/>
          <w:lang w:val="en-US"/>
        </w:rPr>
        <w:t>with t</w:t>
      </w:r>
      <w:r w:rsidR="00282921" w:rsidRPr="00D0726E">
        <w:rPr>
          <w:rFonts w:ascii="Arial" w:hAnsi="Arial" w:cs="Arial"/>
          <w:b/>
          <w:color w:val="646567"/>
          <w:szCs w:val="24"/>
          <w:lang w:val="en-US"/>
        </w:rPr>
        <w:t>he</w:t>
      </w:r>
      <w:r w:rsidR="00C92718" w:rsidRPr="00D0726E">
        <w:rPr>
          <w:rFonts w:ascii="Arial" w:hAnsi="Arial" w:cs="Arial"/>
          <w:b/>
          <w:color w:val="646567"/>
          <w:szCs w:val="24"/>
          <w:lang w:val="en-US"/>
        </w:rPr>
        <w:t xml:space="preserve"> aim to</w:t>
      </w:r>
      <w:r w:rsidR="00A1542F" w:rsidRPr="00D0726E">
        <w:rPr>
          <w:rFonts w:ascii="Arial" w:hAnsi="Arial" w:cs="Arial"/>
          <w:b/>
          <w:color w:val="646567"/>
          <w:szCs w:val="24"/>
          <w:lang w:val="en-US"/>
        </w:rPr>
        <w:t xml:space="preserve"> </w:t>
      </w:r>
      <w:r w:rsidR="0031192F" w:rsidRPr="00D0726E">
        <w:rPr>
          <w:rFonts w:ascii="Arial" w:hAnsi="Arial" w:cs="Arial"/>
          <w:b/>
          <w:color w:val="646567"/>
          <w:szCs w:val="24"/>
          <w:lang w:val="en-US"/>
        </w:rPr>
        <w:t>evaluate</w:t>
      </w:r>
      <w:r w:rsidR="00A1542F" w:rsidRPr="00D0726E">
        <w:rPr>
          <w:rFonts w:ascii="Arial" w:hAnsi="Arial" w:cs="Arial"/>
          <w:b/>
          <w:color w:val="646567"/>
          <w:szCs w:val="24"/>
          <w:lang w:val="en-US"/>
        </w:rPr>
        <w:t xml:space="preserve"> the </w:t>
      </w:r>
      <w:r w:rsidR="0031192F" w:rsidRPr="00D0726E">
        <w:rPr>
          <w:rFonts w:ascii="Arial" w:hAnsi="Arial" w:cs="Arial"/>
          <w:b/>
          <w:color w:val="646567"/>
          <w:szCs w:val="24"/>
          <w:lang w:val="en-US"/>
        </w:rPr>
        <w:t>potential</w:t>
      </w:r>
      <w:r w:rsidR="00A1542F" w:rsidRPr="00D0726E">
        <w:rPr>
          <w:rFonts w:ascii="Arial" w:hAnsi="Arial" w:cs="Arial"/>
          <w:b/>
          <w:color w:val="646567"/>
          <w:szCs w:val="24"/>
          <w:lang w:val="en-US"/>
        </w:rPr>
        <w:t xml:space="preserve"> of a next generation of SMC in </w:t>
      </w:r>
      <w:r w:rsidR="00C92718" w:rsidRPr="00D0726E">
        <w:rPr>
          <w:rFonts w:ascii="Arial" w:hAnsi="Arial" w:cs="Arial"/>
          <w:b/>
          <w:color w:val="646567"/>
          <w:szCs w:val="24"/>
          <w:lang w:val="en-US"/>
        </w:rPr>
        <w:t>industrial applications.</w:t>
      </w:r>
      <w:r w:rsidRPr="00013FAD">
        <w:rPr>
          <w:rFonts w:ascii="Arial" w:hAnsi="Arial" w:cs="Arial"/>
          <w:b/>
          <w:color w:val="646567"/>
          <w:szCs w:val="24"/>
          <w:lang w:val="en-US"/>
        </w:rPr>
        <w:t xml:space="preserve"> Companies along the </w:t>
      </w:r>
      <w:r>
        <w:rPr>
          <w:rFonts w:ascii="Arial" w:hAnsi="Arial" w:cs="Arial"/>
          <w:b/>
          <w:color w:val="646567"/>
          <w:szCs w:val="24"/>
          <w:lang w:val="en-US"/>
        </w:rPr>
        <w:t>entire</w:t>
      </w:r>
      <w:r w:rsidRPr="00013FAD">
        <w:rPr>
          <w:rFonts w:ascii="Arial" w:hAnsi="Arial" w:cs="Arial"/>
          <w:b/>
          <w:color w:val="646567"/>
          <w:szCs w:val="24"/>
          <w:lang w:val="en-US"/>
        </w:rPr>
        <w:t xml:space="preserve"> SMC value chain as well as those interested in the SMC market are invited to join.</w:t>
      </w:r>
    </w:p>
    <w:p w14:paraId="73A88F3F" w14:textId="5F089E82" w:rsidR="003957B5" w:rsidRPr="00277A2A" w:rsidRDefault="003957B5" w:rsidP="003957B5">
      <w:pPr>
        <w:spacing w:before="120" w:after="120"/>
        <w:jc w:val="both"/>
        <w:rPr>
          <w:rFonts w:ascii="Arial" w:hAnsi="Arial" w:cs="Arial"/>
          <w:color w:val="646567"/>
          <w:szCs w:val="24"/>
          <w:lang w:val="en-US"/>
        </w:rPr>
      </w:pPr>
      <w:r w:rsidRPr="008110E4">
        <w:rPr>
          <w:rFonts w:ascii="Arial" w:hAnsi="Arial" w:cs="Arial"/>
          <w:color w:val="646567"/>
          <w:szCs w:val="24"/>
          <w:lang w:val="en-US"/>
        </w:rPr>
        <w:t xml:space="preserve">SMC (Sheet Molding Compound) is </w:t>
      </w:r>
      <w:r w:rsidR="00ED5B34">
        <w:rPr>
          <w:rFonts w:ascii="Arial" w:hAnsi="Arial" w:cs="Arial"/>
          <w:color w:val="646567"/>
          <w:szCs w:val="24"/>
          <w:lang w:val="en-US"/>
        </w:rPr>
        <w:t xml:space="preserve">since many years </w:t>
      </w:r>
      <w:r w:rsidRPr="008110E4">
        <w:rPr>
          <w:rFonts w:ascii="Arial" w:hAnsi="Arial" w:cs="Arial"/>
          <w:color w:val="646567"/>
          <w:szCs w:val="24"/>
          <w:lang w:val="en-US"/>
        </w:rPr>
        <w:t>a proven and first choice solution for replacing metal parts. The drive to further weight savings and significant reduction in CO</w:t>
      </w:r>
      <w:r w:rsidRPr="003957B5">
        <w:rPr>
          <w:rFonts w:ascii="Arial" w:hAnsi="Arial" w:cs="Arial"/>
          <w:color w:val="646567"/>
          <w:szCs w:val="24"/>
          <w:vertAlign w:val="subscript"/>
          <w:lang w:val="en-US"/>
        </w:rPr>
        <w:t>2</w:t>
      </w:r>
      <w:r w:rsidRPr="008110E4">
        <w:rPr>
          <w:rFonts w:ascii="Arial" w:hAnsi="Arial" w:cs="Arial"/>
          <w:color w:val="646567"/>
          <w:szCs w:val="24"/>
          <w:lang w:val="en-US"/>
        </w:rPr>
        <w:t xml:space="preserve"> emissions require</w:t>
      </w:r>
      <w:r>
        <w:rPr>
          <w:rFonts w:ascii="Arial" w:hAnsi="Arial" w:cs="Arial"/>
          <w:color w:val="646567"/>
          <w:szCs w:val="24"/>
          <w:lang w:val="en-US"/>
        </w:rPr>
        <w:t>s</w:t>
      </w:r>
      <w:r w:rsidRPr="008110E4">
        <w:rPr>
          <w:rFonts w:ascii="Arial" w:hAnsi="Arial" w:cs="Arial"/>
          <w:color w:val="646567"/>
          <w:szCs w:val="24"/>
          <w:lang w:val="en-US"/>
        </w:rPr>
        <w:t xml:space="preserve"> a next generation of High-Performance </w:t>
      </w:r>
      <w:r w:rsidR="00ED5B34">
        <w:rPr>
          <w:rFonts w:ascii="Arial" w:hAnsi="Arial" w:cs="Arial"/>
          <w:color w:val="646567"/>
          <w:szCs w:val="24"/>
          <w:lang w:val="en-US"/>
        </w:rPr>
        <w:t xml:space="preserve">SMC </w:t>
      </w:r>
      <w:r w:rsidRPr="008110E4">
        <w:rPr>
          <w:rFonts w:ascii="Arial" w:hAnsi="Arial" w:cs="Arial"/>
          <w:color w:val="646567"/>
          <w:szCs w:val="24"/>
          <w:lang w:val="en-US"/>
        </w:rPr>
        <w:t>(HP-SMC</w:t>
      </w:r>
      <w:r w:rsidR="00B13845">
        <w:rPr>
          <w:rFonts w:ascii="Arial" w:hAnsi="Arial" w:cs="Arial"/>
          <w:color w:val="646567"/>
          <w:szCs w:val="24"/>
          <w:lang w:val="en-US"/>
        </w:rPr>
        <w:t>)</w:t>
      </w:r>
      <w:r w:rsidRPr="008110E4">
        <w:rPr>
          <w:rFonts w:ascii="Arial" w:hAnsi="Arial" w:cs="Arial"/>
          <w:color w:val="646567"/>
          <w:szCs w:val="24"/>
          <w:lang w:val="en-US"/>
        </w:rPr>
        <w:t xml:space="preserve"> with short and continuous fiber-reinforced systems using both carbon and glass fibers with customized resin compounds. HP-SMC offer</w:t>
      </w:r>
      <w:r w:rsidR="00F019B6">
        <w:rPr>
          <w:rFonts w:ascii="Arial" w:hAnsi="Arial" w:cs="Arial"/>
          <w:color w:val="646567"/>
          <w:szCs w:val="24"/>
          <w:lang w:val="en-US"/>
        </w:rPr>
        <w:t>s</w:t>
      </w:r>
      <w:r w:rsidRPr="008110E4">
        <w:rPr>
          <w:rFonts w:ascii="Arial" w:hAnsi="Arial" w:cs="Arial"/>
          <w:color w:val="646567"/>
          <w:szCs w:val="24"/>
          <w:lang w:val="en-US"/>
        </w:rPr>
        <w:t xml:space="preserve"> huge potentials to realize parts with high performance at clearly reduced costs compared to conventional continuous fiber reinforced parts. In comparison to other materials, HP-SMC </w:t>
      </w:r>
      <w:r w:rsidR="00A71143">
        <w:rPr>
          <w:rFonts w:ascii="Arial" w:hAnsi="Arial" w:cs="Arial"/>
          <w:color w:val="646567"/>
          <w:szCs w:val="24"/>
          <w:lang w:val="en-US"/>
        </w:rPr>
        <w:t>is</w:t>
      </w:r>
      <w:r w:rsidRPr="008110E4">
        <w:rPr>
          <w:rFonts w:ascii="Arial" w:hAnsi="Arial" w:cs="Arial"/>
          <w:color w:val="646567"/>
          <w:szCs w:val="24"/>
          <w:lang w:val="en-US"/>
        </w:rPr>
        <w:t xml:space="preserve"> determined by a high number of interdependencies </w:t>
      </w:r>
      <w:r w:rsidRPr="00277A2A">
        <w:rPr>
          <w:rFonts w:ascii="Arial" w:hAnsi="Arial" w:cs="Arial"/>
          <w:color w:val="646567"/>
          <w:szCs w:val="24"/>
          <w:lang w:val="en-US"/>
        </w:rPr>
        <w:t xml:space="preserve">between material and processes which are both challenge and potential. </w:t>
      </w:r>
    </w:p>
    <w:p w14:paraId="56D4E881" w14:textId="3434AC8D" w:rsidR="00E954C1" w:rsidRPr="00277A2A" w:rsidRDefault="00DB1AED" w:rsidP="005516B9">
      <w:pPr>
        <w:spacing w:before="120" w:after="120"/>
        <w:jc w:val="both"/>
        <w:rPr>
          <w:rFonts w:ascii="Arial" w:hAnsi="Arial" w:cs="Arial"/>
          <w:color w:val="646567"/>
          <w:szCs w:val="24"/>
          <w:lang w:val="en-US"/>
        </w:rPr>
      </w:pPr>
      <w:r w:rsidRPr="00277A2A">
        <w:rPr>
          <w:rFonts w:ascii="Arial" w:hAnsi="Arial" w:cs="Arial"/>
          <w:color w:val="646567"/>
          <w:szCs w:val="24"/>
          <w:lang w:val="en-US"/>
        </w:rPr>
        <w:t>T</w:t>
      </w:r>
      <w:r w:rsidR="00E954C1" w:rsidRPr="00277A2A">
        <w:rPr>
          <w:rFonts w:ascii="Arial" w:hAnsi="Arial" w:cs="Arial"/>
          <w:color w:val="646567"/>
          <w:szCs w:val="24"/>
          <w:lang w:val="en-US"/>
        </w:rPr>
        <w:t>he Joint Market and Technology Study on High-Performance SMC (</w:t>
      </w:r>
      <w:r w:rsidR="0019261D" w:rsidRPr="00611DF5">
        <w:rPr>
          <w:rFonts w:ascii="Arial" w:hAnsi="Arial" w:cs="Arial"/>
          <w:szCs w:val="24"/>
          <w:lang w:val="en-US"/>
        </w:rPr>
        <w:t>www.lightweight-production.com/go/hp-smc-study</w:t>
      </w:r>
      <w:r w:rsidR="00E954C1" w:rsidRPr="00277A2A">
        <w:rPr>
          <w:rFonts w:ascii="Arial" w:hAnsi="Arial" w:cs="Arial"/>
          <w:color w:val="646567"/>
          <w:szCs w:val="24"/>
          <w:lang w:val="en-US"/>
        </w:rPr>
        <w:t>) of AZL and IKV</w:t>
      </w:r>
      <w:r w:rsidRPr="00277A2A">
        <w:rPr>
          <w:rFonts w:ascii="Arial" w:hAnsi="Arial" w:cs="Arial"/>
          <w:color w:val="646567"/>
          <w:szCs w:val="24"/>
          <w:lang w:val="en-US"/>
        </w:rPr>
        <w:t xml:space="preserve"> aims at broadening the understanding of these interdependencies by</w:t>
      </w:r>
      <w:r w:rsidR="00E954C1" w:rsidRPr="00277A2A">
        <w:rPr>
          <w:rFonts w:ascii="Arial" w:hAnsi="Arial" w:cs="Arial"/>
          <w:color w:val="646567"/>
          <w:szCs w:val="24"/>
          <w:lang w:val="en-US"/>
        </w:rPr>
        <w:t xml:space="preserve"> provid</w:t>
      </w:r>
      <w:r w:rsidR="00ED5B34" w:rsidRPr="00277A2A">
        <w:rPr>
          <w:rFonts w:ascii="Arial" w:hAnsi="Arial" w:cs="Arial"/>
          <w:color w:val="646567"/>
          <w:szCs w:val="24"/>
          <w:lang w:val="en-US"/>
        </w:rPr>
        <w:t>ing</w:t>
      </w:r>
      <w:r w:rsidR="00E954C1" w:rsidRPr="00277A2A">
        <w:rPr>
          <w:rFonts w:ascii="Arial" w:hAnsi="Arial" w:cs="Arial"/>
          <w:color w:val="646567"/>
          <w:szCs w:val="24"/>
          <w:lang w:val="en-US"/>
        </w:rPr>
        <w:t xml:space="preserve"> in-depth knowledge on SMC applications and technologies, key challenges</w:t>
      </w:r>
      <w:r w:rsidR="00ED5B34" w:rsidRPr="00277A2A">
        <w:rPr>
          <w:rFonts w:ascii="Arial" w:hAnsi="Arial" w:cs="Arial"/>
          <w:color w:val="646567"/>
          <w:szCs w:val="24"/>
          <w:lang w:val="en-US"/>
        </w:rPr>
        <w:t>,</w:t>
      </w:r>
      <w:r w:rsidR="00E954C1" w:rsidRPr="00277A2A">
        <w:rPr>
          <w:rFonts w:ascii="Arial" w:hAnsi="Arial" w:cs="Arial"/>
          <w:color w:val="646567"/>
          <w:szCs w:val="24"/>
          <w:lang w:val="en-US"/>
        </w:rPr>
        <w:t xml:space="preserve"> and technological solutions for establishing High-Performance SMC</w:t>
      </w:r>
      <w:r w:rsidR="00930A08" w:rsidRPr="00277A2A">
        <w:rPr>
          <w:rFonts w:ascii="Arial" w:hAnsi="Arial" w:cs="Arial"/>
          <w:color w:val="646567"/>
          <w:szCs w:val="24"/>
          <w:lang w:val="en-US"/>
        </w:rPr>
        <w:t xml:space="preserve">. This will </w:t>
      </w:r>
      <w:r w:rsidR="00E954C1" w:rsidRPr="00277A2A">
        <w:rPr>
          <w:rFonts w:ascii="Arial" w:hAnsi="Arial" w:cs="Arial"/>
          <w:color w:val="646567"/>
          <w:szCs w:val="24"/>
          <w:lang w:val="en-US"/>
        </w:rPr>
        <w:t>serve as basis for the elaboration of design guidelines, a target-oriented development and to open up new business opportunities.</w:t>
      </w:r>
    </w:p>
    <w:p w14:paraId="64A6C4A7" w14:textId="7C80E5F5" w:rsidR="00986DBE" w:rsidRPr="00986DBE" w:rsidRDefault="00986DBE" w:rsidP="00986DBE">
      <w:pPr>
        <w:spacing w:before="120" w:after="120"/>
        <w:jc w:val="both"/>
        <w:rPr>
          <w:rFonts w:ascii="Arial" w:hAnsi="Arial" w:cs="Arial"/>
          <w:b/>
          <w:color w:val="646567"/>
          <w:szCs w:val="24"/>
          <w:lang w:val="en-US"/>
        </w:rPr>
      </w:pPr>
      <w:r w:rsidRPr="00277A2A">
        <w:rPr>
          <w:rFonts w:ascii="Arial" w:hAnsi="Arial" w:cs="Arial"/>
          <w:b/>
          <w:color w:val="646567"/>
          <w:szCs w:val="24"/>
          <w:lang w:val="en-US"/>
        </w:rPr>
        <w:t>Study inspired by Workgroup of international AZL Partner Network</w:t>
      </w:r>
    </w:p>
    <w:p w14:paraId="512ABDEB" w14:textId="356AF936" w:rsidR="00A473FF" w:rsidRPr="008110E4" w:rsidRDefault="00A473FF" w:rsidP="00EF5A25">
      <w:pPr>
        <w:spacing w:before="120" w:after="120"/>
        <w:jc w:val="both"/>
        <w:rPr>
          <w:rFonts w:ascii="Arial" w:hAnsi="Arial" w:cs="Arial"/>
          <w:color w:val="646567"/>
          <w:szCs w:val="24"/>
          <w:lang w:val="en-US"/>
        </w:rPr>
      </w:pPr>
      <w:r>
        <w:rPr>
          <w:rFonts w:ascii="Arial" w:hAnsi="Arial" w:cs="Arial"/>
          <w:color w:val="646567"/>
          <w:szCs w:val="24"/>
          <w:lang w:val="en-US"/>
        </w:rPr>
        <w:t xml:space="preserve">Scope and </w:t>
      </w:r>
      <w:r w:rsidR="00E47973">
        <w:rPr>
          <w:rFonts w:ascii="Arial" w:hAnsi="Arial" w:cs="Arial"/>
          <w:color w:val="646567"/>
          <w:szCs w:val="24"/>
          <w:lang w:val="en-US"/>
        </w:rPr>
        <w:t>content of the study have been developed in close collaboration with the industrial AZL Workgroup which was</w:t>
      </w:r>
      <w:r w:rsidRPr="008110E4">
        <w:rPr>
          <w:rFonts w:ascii="Arial" w:hAnsi="Arial" w:cs="Arial"/>
          <w:color w:val="646567"/>
          <w:szCs w:val="24"/>
          <w:lang w:val="en-US"/>
        </w:rPr>
        <w:t xml:space="preserve"> established </w:t>
      </w:r>
      <w:r w:rsidR="00E47973">
        <w:rPr>
          <w:rFonts w:ascii="Arial" w:hAnsi="Arial" w:cs="Arial"/>
          <w:color w:val="646567"/>
          <w:szCs w:val="24"/>
          <w:lang w:val="en-US"/>
        </w:rPr>
        <w:t xml:space="preserve">in an initial workshop in 2016 with </w:t>
      </w:r>
      <w:r w:rsidR="00E47973" w:rsidRPr="008110E4">
        <w:rPr>
          <w:rFonts w:ascii="Arial" w:hAnsi="Arial" w:cs="Arial"/>
          <w:color w:val="646567"/>
          <w:szCs w:val="24"/>
          <w:lang w:val="en-US"/>
        </w:rPr>
        <w:t>more than 60 participants from the industry, including several automotive</w:t>
      </w:r>
      <w:r w:rsidR="00E47973">
        <w:rPr>
          <w:rFonts w:ascii="Arial" w:hAnsi="Arial" w:cs="Arial"/>
          <w:color w:val="646567"/>
          <w:szCs w:val="24"/>
          <w:lang w:val="en-US"/>
        </w:rPr>
        <w:t xml:space="preserve"> </w:t>
      </w:r>
      <w:r w:rsidR="00E47973" w:rsidRPr="008110E4">
        <w:rPr>
          <w:rFonts w:ascii="Arial" w:hAnsi="Arial" w:cs="Arial"/>
          <w:color w:val="646567"/>
          <w:szCs w:val="24"/>
          <w:lang w:val="en-US"/>
        </w:rPr>
        <w:t xml:space="preserve">OEMs such as Audi, BMW, Ford, Hyundai, MAN, Toyota and </w:t>
      </w:r>
      <w:r w:rsidR="00E47973" w:rsidRPr="00303554">
        <w:rPr>
          <w:rFonts w:ascii="Arial" w:hAnsi="Arial" w:cs="Arial"/>
          <w:color w:val="646567"/>
          <w:szCs w:val="24"/>
          <w:lang w:val="en-US"/>
        </w:rPr>
        <w:t>Volkswagen</w:t>
      </w:r>
      <w:r w:rsidR="00FA2555">
        <w:rPr>
          <w:rFonts w:ascii="Arial" w:hAnsi="Arial" w:cs="Arial"/>
          <w:color w:val="646567"/>
          <w:szCs w:val="24"/>
          <w:lang w:val="en-US"/>
        </w:rPr>
        <w:t xml:space="preserve"> </w:t>
      </w:r>
      <w:r w:rsidRPr="00303554">
        <w:rPr>
          <w:rFonts w:ascii="Arial" w:hAnsi="Arial" w:cs="Arial"/>
          <w:color w:val="646567"/>
          <w:szCs w:val="24"/>
          <w:lang w:val="en-US"/>
        </w:rPr>
        <w:t>(</w:t>
      </w:r>
      <w:r w:rsidR="00E31558" w:rsidRPr="00611DF5">
        <w:rPr>
          <w:rFonts w:ascii="Arial" w:hAnsi="Arial" w:cs="Arial"/>
          <w:szCs w:val="24"/>
          <w:lang w:val="en-US"/>
        </w:rPr>
        <w:t>www.lightweight-production.com/azl-establishes-workgroup-high-performance-smc</w:t>
      </w:r>
      <w:r w:rsidRPr="00303554">
        <w:rPr>
          <w:rFonts w:ascii="Arial" w:hAnsi="Arial" w:cs="Arial"/>
          <w:color w:val="646567"/>
          <w:szCs w:val="24"/>
          <w:lang w:val="en-US"/>
        </w:rPr>
        <w:t xml:space="preserve">). </w:t>
      </w:r>
      <w:r w:rsidR="00FA2555">
        <w:rPr>
          <w:rFonts w:ascii="Arial" w:hAnsi="Arial" w:cs="Arial"/>
          <w:color w:val="646567"/>
          <w:szCs w:val="24"/>
          <w:lang w:val="en-US"/>
        </w:rPr>
        <w:t>During</w:t>
      </w:r>
      <w:r w:rsidR="00EF5A25" w:rsidRPr="00303554">
        <w:rPr>
          <w:rFonts w:ascii="Arial" w:hAnsi="Arial" w:cs="Arial"/>
          <w:color w:val="646567"/>
          <w:szCs w:val="24"/>
          <w:lang w:val="en-US"/>
        </w:rPr>
        <w:t xml:space="preserve"> several</w:t>
      </w:r>
      <w:r w:rsidR="00EF5A25">
        <w:rPr>
          <w:rFonts w:ascii="Arial" w:hAnsi="Arial" w:cs="Arial"/>
          <w:color w:val="646567"/>
          <w:szCs w:val="24"/>
          <w:lang w:val="en-US"/>
        </w:rPr>
        <w:t xml:space="preserve"> meetings, the industrial workgroup defined</w:t>
      </w:r>
      <w:r w:rsidRPr="008110E4">
        <w:rPr>
          <w:rFonts w:ascii="Arial" w:hAnsi="Arial" w:cs="Arial"/>
          <w:color w:val="646567"/>
          <w:szCs w:val="24"/>
          <w:lang w:val="en-US"/>
        </w:rPr>
        <w:t xml:space="preserve"> </w:t>
      </w:r>
      <w:r w:rsidR="006F1D7D">
        <w:rPr>
          <w:rFonts w:ascii="Arial" w:hAnsi="Arial" w:cs="Arial"/>
          <w:color w:val="646567"/>
          <w:szCs w:val="24"/>
          <w:lang w:val="en-US"/>
        </w:rPr>
        <w:t>different joint research and development</w:t>
      </w:r>
      <w:r w:rsidR="00EF5A25">
        <w:rPr>
          <w:rFonts w:ascii="Arial" w:hAnsi="Arial" w:cs="Arial"/>
          <w:color w:val="646567"/>
          <w:szCs w:val="24"/>
          <w:lang w:val="en-US"/>
        </w:rPr>
        <w:t xml:space="preserve"> initiatives</w:t>
      </w:r>
      <w:r>
        <w:rPr>
          <w:rFonts w:ascii="Arial" w:hAnsi="Arial" w:cs="Arial"/>
          <w:color w:val="646567"/>
          <w:szCs w:val="24"/>
          <w:lang w:val="en-US"/>
        </w:rPr>
        <w:t xml:space="preserve"> to build a toolbox for HP-SMC, one of the being the </w:t>
      </w:r>
      <w:r w:rsidRPr="008110E4">
        <w:rPr>
          <w:rFonts w:ascii="Arial" w:hAnsi="Arial" w:cs="Arial"/>
          <w:color w:val="646567"/>
          <w:szCs w:val="24"/>
          <w:lang w:val="en-US"/>
        </w:rPr>
        <w:t>Joint Market and Technology St</w:t>
      </w:r>
      <w:r>
        <w:rPr>
          <w:rFonts w:ascii="Arial" w:hAnsi="Arial" w:cs="Arial"/>
          <w:color w:val="646567"/>
          <w:szCs w:val="24"/>
          <w:lang w:val="en-US"/>
        </w:rPr>
        <w:t>udy on High-Performance SMC</w:t>
      </w:r>
      <w:r w:rsidRPr="008110E4">
        <w:rPr>
          <w:rFonts w:ascii="Arial" w:hAnsi="Arial" w:cs="Arial"/>
          <w:color w:val="646567"/>
          <w:szCs w:val="24"/>
          <w:lang w:val="en-US"/>
        </w:rPr>
        <w:t>.</w:t>
      </w:r>
    </w:p>
    <w:p w14:paraId="5719E942" w14:textId="77777777" w:rsidR="00E954C1" w:rsidRPr="008110E4" w:rsidRDefault="00E954C1" w:rsidP="00E954C1">
      <w:pPr>
        <w:spacing w:before="120" w:after="120"/>
        <w:jc w:val="both"/>
        <w:rPr>
          <w:rFonts w:ascii="Arial" w:hAnsi="Arial" w:cs="Arial"/>
          <w:color w:val="646567"/>
          <w:szCs w:val="24"/>
          <w:lang w:val="en-US"/>
        </w:rPr>
      </w:pPr>
      <w:r w:rsidRPr="008110E4">
        <w:rPr>
          <w:rFonts w:ascii="Arial" w:hAnsi="Arial" w:cs="Arial"/>
          <w:color w:val="646567"/>
          <w:szCs w:val="24"/>
          <w:lang w:val="en-US"/>
        </w:rPr>
        <w:lastRenderedPageBreak/>
        <w:t xml:space="preserve">The 12-months study is designed as a joint study involving players along the </w:t>
      </w:r>
      <w:r>
        <w:rPr>
          <w:rFonts w:ascii="Arial" w:hAnsi="Arial" w:cs="Arial"/>
          <w:color w:val="646567"/>
          <w:szCs w:val="24"/>
          <w:lang w:val="en-US"/>
        </w:rPr>
        <w:t>entire</w:t>
      </w:r>
      <w:r w:rsidRPr="008110E4">
        <w:rPr>
          <w:rFonts w:ascii="Arial" w:hAnsi="Arial" w:cs="Arial"/>
          <w:color w:val="646567"/>
          <w:szCs w:val="24"/>
          <w:lang w:val="en-US"/>
        </w:rPr>
        <w:t xml:space="preserve"> value chain. This approach allows participants to benefit from the knowledge of all study partners and experts who are involved in the project. Study participants will be a direct part of the study and will be able to influence the progress according to their specific demands.</w:t>
      </w:r>
    </w:p>
    <w:p w14:paraId="795C1D7A" w14:textId="3CC5573F" w:rsidR="00E5596A" w:rsidRPr="008C22A3" w:rsidRDefault="0074556B" w:rsidP="008110E4">
      <w:pPr>
        <w:spacing w:before="120" w:after="120"/>
        <w:jc w:val="both"/>
        <w:rPr>
          <w:rFonts w:ascii="Arial" w:hAnsi="Arial" w:cs="Arial"/>
          <w:b/>
          <w:color w:val="646567"/>
          <w:szCs w:val="24"/>
          <w:lang w:val="en-US"/>
        </w:rPr>
      </w:pPr>
      <w:r>
        <w:rPr>
          <w:rFonts w:ascii="Arial" w:hAnsi="Arial" w:cs="Arial"/>
          <w:b/>
          <w:color w:val="646567"/>
          <w:szCs w:val="24"/>
          <w:lang w:val="en-US"/>
        </w:rPr>
        <w:t>Use cases</w:t>
      </w:r>
      <w:r w:rsidR="00BE121C">
        <w:rPr>
          <w:rFonts w:ascii="Arial" w:hAnsi="Arial" w:cs="Arial"/>
          <w:b/>
          <w:color w:val="646567"/>
          <w:szCs w:val="24"/>
          <w:lang w:val="en-US"/>
        </w:rPr>
        <w:t xml:space="preserve"> and value chain</w:t>
      </w:r>
      <w:r w:rsidR="002E286B">
        <w:rPr>
          <w:rFonts w:ascii="Arial" w:hAnsi="Arial" w:cs="Arial"/>
          <w:b/>
          <w:color w:val="646567"/>
          <w:szCs w:val="24"/>
          <w:lang w:val="en-US"/>
        </w:rPr>
        <w:t>s</w:t>
      </w:r>
      <w:r>
        <w:rPr>
          <w:rFonts w:ascii="Arial" w:hAnsi="Arial" w:cs="Arial"/>
          <w:b/>
          <w:color w:val="646567"/>
          <w:szCs w:val="24"/>
          <w:lang w:val="en-US"/>
        </w:rPr>
        <w:t xml:space="preserve">, </w:t>
      </w:r>
      <w:r w:rsidR="008C22A3" w:rsidRPr="008C22A3">
        <w:rPr>
          <w:rFonts w:ascii="Arial" w:hAnsi="Arial" w:cs="Arial"/>
          <w:b/>
          <w:color w:val="646567"/>
          <w:szCs w:val="24"/>
          <w:lang w:val="en-US"/>
        </w:rPr>
        <w:t>FMEA</w:t>
      </w:r>
      <w:r w:rsidR="00123C0A">
        <w:rPr>
          <w:rFonts w:ascii="Arial" w:hAnsi="Arial" w:cs="Arial"/>
          <w:b/>
          <w:color w:val="646567"/>
          <w:szCs w:val="24"/>
          <w:lang w:val="en-US"/>
        </w:rPr>
        <w:t xml:space="preserve">, </w:t>
      </w:r>
      <w:r w:rsidR="00484AE1">
        <w:rPr>
          <w:rFonts w:ascii="Arial" w:hAnsi="Arial" w:cs="Arial"/>
          <w:b/>
          <w:color w:val="646567"/>
          <w:szCs w:val="24"/>
          <w:lang w:val="en-US"/>
        </w:rPr>
        <w:t xml:space="preserve">new </w:t>
      </w:r>
      <w:r w:rsidR="00123C0A">
        <w:rPr>
          <w:rFonts w:ascii="Arial" w:hAnsi="Arial" w:cs="Arial"/>
          <w:b/>
          <w:color w:val="646567"/>
          <w:szCs w:val="24"/>
          <w:lang w:val="en-US"/>
        </w:rPr>
        <w:t>scenarios</w:t>
      </w:r>
      <w:r w:rsidR="00320191">
        <w:rPr>
          <w:rFonts w:ascii="Arial" w:hAnsi="Arial" w:cs="Arial"/>
          <w:b/>
          <w:color w:val="646567"/>
          <w:szCs w:val="24"/>
          <w:lang w:val="en-US"/>
        </w:rPr>
        <w:t xml:space="preserve"> to solve key challenges</w:t>
      </w:r>
      <w:r w:rsidR="00484AE1">
        <w:rPr>
          <w:rFonts w:ascii="Arial" w:hAnsi="Arial" w:cs="Arial"/>
          <w:b/>
          <w:color w:val="646567"/>
          <w:szCs w:val="24"/>
          <w:lang w:val="en-US"/>
        </w:rPr>
        <w:t xml:space="preserve"> </w:t>
      </w:r>
      <w:r w:rsidR="00913F9E">
        <w:rPr>
          <w:rFonts w:ascii="Arial" w:hAnsi="Arial" w:cs="Arial"/>
          <w:b/>
          <w:color w:val="646567"/>
          <w:szCs w:val="24"/>
          <w:lang w:val="en-US"/>
        </w:rPr>
        <w:t>and market overview</w:t>
      </w:r>
    </w:p>
    <w:p w14:paraId="716C1156" w14:textId="0178DDA1" w:rsidR="00013FAD" w:rsidRPr="008110E4" w:rsidRDefault="00013FAD" w:rsidP="008110E4">
      <w:pPr>
        <w:spacing w:before="120" w:after="120"/>
        <w:jc w:val="both"/>
        <w:rPr>
          <w:rFonts w:ascii="Arial" w:hAnsi="Arial" w:cs="Arial"/>
          <w:color w:val="646567"/>
          <w:szCs w:val="24"/>
          <w:lang w:val="en-US"/>
        </w:rPr>
      </w:pPr>
      <w:r w:rsidRPr="008110E4">
        <w:rPr>
          <w:rFonts w:ascii="Arial" w:hAnsi="Arial" w:cs="Arial"/>
          <w:color w:val="646567"/>
          <w:szCs w:val="24"/>
          <w:lang w:val="en-US"/>
        </w:rPr>
        <w:t>Based on the state of the art of SMC technology, use cases and value chains with special consideration of HP-SMC, a Failure Mode and Effects Analysis (FMEA) for specific production and application scenarios will be conducted to evaluate existing technologies currently applied and their readiness level</w:t>
      </w:r>
      <w:r w:rsidR="00737916">
        <w:rPr>
          <w:rFonts w:ascii="Arial" w:hAnsi="Arial" w:cs="Arial"/>
          <w:color w:val="646567"/>
          <w:szCs w:val="24"/>
          <w:lang w:val="en-US"/>
        </w:rPr>
        <w:t>. E</w:t>
      </w:r>
      <w:r w:rsidRPr="008110E4">
        <w:rPr>
          <w:rFonts w:ascii="Arial" w:hAnsi="Arial" w:cs="Arial"/>
          <w:color w:val="646567"/>
          <w:szCs w:val="24"/>
          <w:lang w:val="en-US"/>
        </w:rPr>
        <w:t>stablished best practice solutions</w:t>
      </w:r>
      <w:r w:rsidR="00737916">
        <w:rPr>
          <w:rFonts w:ascii="Arial" w:hAnsi="Arial" w:cs="Arial"/>
          <w:color w:val="646567"/>
          <w:szCs w:val="24"/>
          <w:lang w:val="en-US"/>
        </w:rPr>
        <w:t xml:space="preserve"> will be demonstrated as well</w:t>
      </w:r>
      <w:r w:rsidRPr="008110E4">
        <w:rPr>
          <w:rFonts w:ascii="Arial" w:hAnsi="Arial" w:cs="Arial"/>
          <w:color w:val="646567"/>
          <w:szCs w:val="24"/>
          <w:lang w:val="en-US"/>
        </w:rPr>
        <w:t xml:space="preserve">. Remaining key challenges and their interactions along the value chain will be concluded to define fields of action for targeted development for High-Performance SMC. Based on the detailed technology studies, new scenarios to solve the key challenges will be developed to provide necessary information to support product and service development of </w:t>
      </w:r>
      <w:r w:rsidR="00737916">
        <w:rPr>
          <w:rFonts w:ascii="Arial" w:hAnsi="Arial" w:cs="Arial"/>
          <w:color w:val="646567"/>
          <w:szCs w:val="24"/>
          <w:lang w:val="en-US"/>
        </w:rPr>
        <w:t xml:space="preserve">the </w:t>
      </w:r>
      <w:r w:rsidRPr="008110E4">
        <w:rPr>
          <w:rFonts w:ascii="Arial" w:hAnsi="Arial" w:cs="Arial"/>
          <w:color w:val="646567"/>
          <w:szCs w:val="24"/>
          <w:lang w:val="en-US"/>
        </w:rPr>
        <w:t xml:space="preserve">participating companies. AZL and IKV will evaluate and determine which products, materials and technologies from other technological areas provide potential solutions and </w:t>
      </w:r>
      <w:r w:rsidR="00737916">
        <w:rPr>
          <w:rFonts w:ascii="Arial" w:hAnsi="Arial" w:cs="Arial"/>
          <w:color w:val="646567"/>
          <w:szCs w:val="24"/>
          <w:lang w:val="en-US"/>
        </w:rPr>
        <w:t xml:space="preserve">will </w:t>
      </w:r>
      <w:r w:rsidRPr="008110E4">
        <w:rPr>
          <w:rFonts w:ascii="Arial" w:hAnsi="Arial" w:cs="Arial"/>
          <w:color w:val="646567"/>
          <w:szCs w:val="24"/>
          <w:lang w:val="en-US"/>
        </w:rPr>
        <w:t xml:space="preserve">give an overview of the markets, value chains and providers for such next-level solutions as basis for new business opportunities. The study will be a basis </w:t>
      </w:r>
      <w:r w:rsidR="00C132E6">
        <w:rPr>
          <w:rFonts w:ascii="Arial" w:hAnsi="Arial" w:cs="Arial"/>
          <w:color w:val="646567"/>
          <w:szCs w:val="24"/>
          <w:lang w:val="en-US"/>
        </w:rPr>
        <w:t xml:space="preserve">for </w:t>
      </w:r>
      <w:r w:rsidRPr="008110E4">
        <w:rPr>
          <w:rFonts w:ascii="Arial" w:hAnsi="Arial" w:cs="Arial"/>
          <w:color w:val="646567"/>
          <w:szCs w:val="24"/>
          <w:lang w:val="en-US"/>
        </w:rPr>
        <w:t>joint developments to establish HP-SMC in broad industrial applications.</w:t>
      </w:r>
    </w:p>
    <w:p w14:paraId="59E204FB" w14:textId="3CDFC45F" w:rsidR="00013FAD" w:rsidRPr="008110E4" w:rsidRDefault="00013FAD" w:rsidP="008110E4">
      <w:pPr>
        <w:spacing w:before="120" w:after="120"/>
        <w:jc w:val="both"/>
        <w:rPr>
          <w:rFonts w:ascii="Arial" w:hAnsi="Arial" w:cs="Arial"/>
          <w:color w:val="646567"/>
          <w:szCs w:val="24"/>
          <w:lang w:val="en-US"/>
        </w:rPr>
      </w:pPr>
      <w:r w:rsidRPr="008110E4">
        <w:rPr>
          <w:rFonts w:ascii="Arial" w:hAnsi="Arial" w:cs="Arial"/>
          <w:color w:val="646567"/>
          <w:szCs w:val="24"/>
          <w:lang w:val="en-US"/>
        </w:rPr>
        <w:t xml:space="preserve">The Joint Market and Technology Study on High-Performance SMC is open for all companies along the SMC value chain as well as companies which want to enter the SMC market. AZL partner companies and members of the IKV association of sponsors can participate at a reduced fee. The finalization of the consortium and information on the content and approach of the study will </w:t>
      </w:r>
      <w:r w:rsidR="00834B9C">
        <w:rPr>
          <w:rFonts w:ascii="Arial" w:hAnsi="Arial" w:cs="Arial"/>
          <w:color w:val="646567"/>
          <w:szCs w:val="24"/>
          <w:lang w:val="en-US"/>
        </w:rPr>
        <w:t xml:space="preserve">be </w:t>
      </w:r>
      <w:r w:rsidRPr="008110E4">
        <w:rPr>
          <w:rFonts w:ascii="Arial" w:hAnsi="Arial" w:cs="Arial"/>
          <w:color w:val="646567"/>
          <w:szCs w:val="24"/>
          <w:lang w:val="en-US"/>
        </w:rPr>
        <w:t>conducted in an information event during the 3</w:t>
      </w:r>
      <w:r w:rsidRPr="008D7F95">
        <w:rPr>
          <w:rFonts w:ascii="Arial" w:hAnsi="Arial" w:cs="Arial"/>
          <w:color w:val="646567"/>
          <w:szCs w:val="24"/>
          <w:vertAlign w:val="superscript"/>
          <w:lang w:val="en-US"/>
        </w:rPr>
        <w:t>rd</w:t>
      </w:r>
      <w:r w:rsidRPr="008110E4">
        <w:rPr>
          <w:rFonts w:ascii="Arial" w:hAnsi="Arial" w:cs="Arial"/>
          <w:color w:val="646567"/>
          <w:szCs w:val="24"/>
          <w:lang w:val="en-US"/>
        </w:rPr>
        <w:t xml:space="preserve"> Workgroup Meeting (</w:t>
      </w:r>
      <w:r w:rsidR="001136F8" w:rsidRPr="00611DF5">
        <w:rPr>
          <w:rFonts w:ascii="Arial" w:hAnsi="Arial" w:cs="Arial"/>
          <w:lang w:val="en-US"/>
        </w:rPr>
        <w:t>www.lightweight-production.com/go/smc-information-event</w:t>
      </w:r>
      <w:r w:rsidR="004B3DC9">
        <w:rPr>
          <w:rFonts w:ascii="Arial" w:hAnsi="Arial" w:cs="Arial"/>
          <w:color w:val="646567"/>
          <w:szCs w:val="24"/>
          <w:lang w:val="en-US"/>
        </w:rPr>
        <w:t xml:space="preserve">) </w:t>
      </w:r>
      <w:r w:rsidRPr="008110E4">
        <w:rPr>
          <w:rFonts w:ascii="Arial" w:hAnsi="Arial" w:cs="Arial"/>
          <w:color w:val="646567"/>
          <w:szCs w:val="24"/>
          <w:lang w:val="en-US"/>
        </w:rPr>
        <w:t>of the High-Performance SMC Workgroup on May 31</w:t>
      </w:r>
      <w:r w:rsidR="00E74453">
        <w:rPr>
          <w:rFonts w:ascii="Arial" w:hAnsi="Arial" w:cs="Arial"/>
          <w:color w:val="646567"/>
          <w:szCs w:val="24"/>
          <w:lang w:val="en-US"/>
        </w:rPr>
        <w:t>,</w:t>
      </w:r>
      <w:r w:rsidRPr="008110E4">
        <w:rPr>
          <w:rFonts w:ascii="Arial" w:hAnsi="Arial" w:cs="Arial"/>
          <w:color w:val="646567"/>
          <w:szCs w:val="24"/>
          <w:lang w:val="en-US"/>
        </w:rPr>
        <w:t xml:space="preserve"> 2017 in Aachen. Information event and Workgroup Meeting are open for all interested companies. The deadline for participation in the study is June 15</w:t>
      </w:r>
      <w:r w:rsidR="00075AED">
        <w:rPr>
          <w:rFonts w:ascii="Arial" w:hAnsi="Arial" w:cs="Arial"/>
          <w:color w:val="646567"/>
          <w:szCs w:val="24"/>
          <w:lang w:val="en-US"/>
        </w:rPr>
        <w:t>,</w:t>
      </w:r>
      <w:r w:rsidRPr="008110E4">
        <w:rPr>
          <w:rFonts w:ascii="Arial" w:hAnsi="Arial" w:cs="Arial"/>
          <w:color w:val="646567"/>
          <w:szCs w:val="24"/>
          <w:lang w:val="en-US"/>
        </w:rPr>
        <w:t xml:space="preserve"> 2017. </w:t>
      </w:r>
    </w:p>
    <w:p w14:paraId="4EE5EB06" w14:textId="77777777" w:rsidR="00013FAD" w:rsidRDefault="00013FAD" w:rsidP="00013FAD">
      <w:pPr>
        <w:spacing w:before="120" w:after="120"/>
        <w:rPr>
          <w:rFonts w:ascii="Arial" w:hAnsi="Arial" w:cs="Arial"/>
          <w:lang w:val="en-US"/>
        </w:rPr>
      </w:pPr>
    </w:p>
    <w:p w14:paraId="7B44C1B7" w14:textId="750A6B31" w:rsidR="00611DF5" w:rsidRDefault="00611DF5" w:rsidP="00611DF5">
      <w:pPr>
        <w:spacing w:after="0"/>
        <w:contextualSpacing/>
        <w:rPr>
          <w:rFonts w:ascii="Arial" w:hAnsi="Arial" w:cs="Arial"/>
          <w:lang w:val="en-US"/>
        </w:rPr>
      </w:pPr>
      <w:r w:rsidRPr="00C3534D">
        <w:rPr>
          <w:rFonts w:ascii="Arial" w:hAnsi="Arial" w:cs="Arial"/>
          <w:b/>
          <w:color w:val="646567"/>
          <w:szCs w:val="24"/>
          <w:lang w:val="en-US"/>
        </w:rPr>
        <w:t>www.ikv-aachen.de</w:t>
      </w:r>
    </w:p>
    <w:p w14:paraId="00B06ED9" w14:textId="77777777" w:rsidR="00611DF5" w:rsidRDefault="00611DF5" w:rsidP="00611DF5">
      <w:pPr>
        <w:spacing w:after="0"/>
        <w:rPr>
          <w:rFonts w:ascii="Arial" w:hAnsi="Arial" w:cs="Arial"/>
          <w:b/>
          <w:color w:val="646567"/>
          <w:szCs w:val="24"/>
          <w:lang w:val="en-US"/>
        </w:rPr>
      </w:pPr>
      <w:r w:rsidRPr="000538BD">
        <w:rPr>
          <w:rFonts w:ascii="Arial" w:hAnsi="Arial" w:cs="Arial"/>
          <w:b/>
          <w:color w:val="646567"/>
          <w:szCs w:val="24"/>
          <w:lang w:val="en-US"/>
        </w:rPr>
        <w:t>www.azl.rwth-aachen.de</w:t>
      </w:r>
      <w:r>
        <w:rPr>
          <w:rFonts w:ascii="Arial" w:hAnsi="Arial" w:cs="Arial"/>
          <w:b/>
          <w:color w:val="646567"/>
          <w:szCs w:val="24"/>
          <w:lang w:val="en-US"/>
        </w:rPr>
        <w:br/>
        <w:t>www.lightweight-production.com</w:t>
      </w:r>
    </w:p>
    <w:p w14:paraId="17C87801" w14:textId="77777777" w:rsidR="00611DF5" w:rsidRDefault="00611DF5" w:rsidP="00013FAD">
      <w:pPr>
        <w:spacing w:before="120" w:after="120"/>
        <w:rPr>
          <w:rFonts w:ascii="Arial" w:hAnsi="Arial" w:cs="Arial"/>
          <w:lang w:val="en-US"/>
        </w:rPr>
      </w:pPr>
    </w:p>
    <w:p w14:paraId="714CE706" w14:textId="77777777" w:rsidR="00611DF5" w:rsidRDefault="00611DF5" w:rsidP="00013FAD">
      <w:pPr>
        <w:spacing w:before="120" w:after="120"/>
        <w:rPr>
          <w:rFonts w:ascii="Arial" w:hAnsi="Arial" w:cs="Arial"/>
          <w:lang w:val="en-US"/>
        </w:rPr>
      </w:pPr>
    </w:p>
    <w:p w14:paraId="2E47B463" w14:textId="77777777" w:rsidR="00611DF5" w:rsidRPr="00013FAD" w:rsidRDefault="00611DF5" w:rsidP="00013FAD">
      <w:pPr>
        <w:spacing w:before="120" w:after="120"/>
        <w:rPr>
          <w:rFonts w:ascii="Arial" w:hAnsi="Arial" w:cs="Arial"/>
          <w:lang w:val="en-US"/>
        </w:rPr>
      </w:pPr>
    </w:p>
    <w:p w14:paraId="0268FBD8" w14:textId="55D838EA" w:rsidR="00023F0F" w:rsidRPr="00F40AC5" w:rsidRDefault="00023F0F" w:rsidP="00F40AC5">
      <w:pPr>
        <w:spacing w:before="120" w:after="120"/>
        <w:rPr>
          <w:rFonts w:ascii="Arial" w:hAnsi="Arial" w:cs="Arial"/>
          <w:b/>
          <w:color w:val="646567"/>
          <w:sz w:val="36"/>
          <w:lang w:val="en-US"/>
        </w:rPr>
      </w:pPr>
      <w:r w:rsidRPr="00F40AC5">
        <w:rPr>
          <w:rFonts w:ascii="Arial" w:hAnsi="Arial" w:cs="Arial"/>
          <w:b/>
          <w:color w:val="646567"/>
          <w:sz w:val="36"/>
          <w:lang w:val="en-US"/>
        </w:rPr>
        <w:t>Pictures</w:t>
      </w:r>
    </w:p>
    <w:p w14:paraId="1092393B" w14:textId="1AFBACA3" w:rsidR="00023F0F" w:rsidRPr="00023F0F" w:rsidRDefault="00023F0F" w:rsidP="00023F0F">
      <w:pPr>
        <w:spacing w:before="120" w:after="120"/>
        <w:rPr>
          <w:rFonts w:ascii="Arial" w:hAnsi="Arial" w:cs="Arial"/>
          <w:lang w:val="en-US"/>
        </w:rPr>
      </w:pPr>
      <w:r w:rsidRPr="00023F0F">
        <w:rPr>
          <w:rFonts w:ascii="Arial" w:hAnsi="Arial" w:cs="Arial"/>
          <w:lang w:val="en-US"/>
        </w:rPr>
        <w:t>Download of high-resolution</w:t>
      </w:r>
      <w:r>
        <w:rPr>
          <w:rFonts w:ascii="Arial" w:hAnsi="Arial" w:cs="Arial"/>
          <w:lang w:val="en-US"/>
        </w:rPr>
        <w:t xml:space="preserve"> pictures:</w:t>
      </w:r>
    </w:p>
    <w:p w14:paraId="2217D742" w14:textId="77777777" w:rsidR="00552C83" w:rsidRPr="00552C83" w:rsidRDefault="00611DF5" w:rsidP="00552C83">
      <w:pPr>
        <w:spacing w:before="120" w:after="120"/>
        <w:rPr>
          <w:rFonts w:ascii="Arial" w:hAnsi="Arial" w:cs="Arial"/>
          <w:lang w:val="en-US"/>
        </w:rPr>
      </w:pPr>
      <w:hyperlink r:id="rId9" w:history="1">
        <w:r w:rsidR="00552C83" w:rsidRPr="00552C83">
          <w:rPr>
            <w:rStyle w:val="Hyperlink"/>
            <w:rFonts w:ascii="Arial" w:hAnsi="Arial" w:cs="Arial"/>
            <w:lang w:val="en-US"/>
          </w:rPr>
          <w:t>http://azl-aachen-gmbh.de/wp-content/uploads/2017/05/Pictures_HP-SMC_AZL.zip</w:t>
        </w:r>
      </w:hyperlink>
    </w:p>
    <w:p w14:paraId="46726EBD" w14:textId="77777777" w:rsidR="009F5B14" w:rsidRDefault="009F5B14" w:rsidP="009F5B14">
      <w:pPr>
        <w:spacing w:before="120" w:after="120"/>
        <w:rPr>
          <w:rFonts w:ascii="Arial" w:hAnsi="Arial" w:cs="Arial"/>
          <w:lang w:val="en-US"/>
        </w:rPr>
      </w:pPr>
    </w:p>
    <w:p w14:paraId="12434262" w14:textId="77777777" w:rsidR="003D3D5F" w:rsidRDefault="002D248D" w:rsidP="009F5B14">
      <w:pPr>
        <w:spacing w:before="120" w:after="120"/>
        <w:rPr>
          <w:rFonts w:ascii="Arial" w:hAnsi="Arial" w:cs="Arial"/>
          <w:sz w:val="18"/>
          <w:lang w:val="en-US"/>
        </w:rPr>
      </w:pPr>
      <w:r w:rsidRPr="002D248D">
        <w:rPr>
          <w:rFonts w:ascii="Arial" w:hAnsi="Arial" w:cs="Arial"/>
          <w:noProof/>
          <w:lang w:eastAsia="de-DE"/>
        </w:rPr>
        <w:lastRenderedPageBreak/>
        <w:drawing>
          <wp:inline distT="0" distB="0" distL="0" distR="0" wp14:anchorId="5A49C9DF" wp14:editId="6C870121">
            <wp:extent cx="5687036" cy="1581785"/>
            <wp:effectExtent l="0" t="0" r="0" b="0"/>
            <wp:docPr id="2" name="Grafik 2" descr="Y:\06_Austauschverzeichnis\01_Veranstaltungen\20170531_SMC_3rd\06_SMC-Study\Abbildung_Ablauf-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6_Austauschverzeichnis\01_Veranstaltungen\20170531_SMC_3rd\06_SMC-Study\Abbildung_Ablauf-Stud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6655" cy="1584460"/>
                    </a:xfrm>
                    <a:prstGeom prst="rect">
                      <a:avLst/>
                    </a:prstGeom>
                    <a:noFill/>
                    <a:ln>
                      <a:noFill/>
                    </a:ln>
                  </pic:spPr>
                </pic:pic>
              </a:graphicData>
            </a:graphic>
          </wp:inline>
        </w:drawing>
      </w:r>
    </w:p>
    <w:p w14:paraId="02E9C67F" w14:textId="39565297" w:rsidR="00BF20E1" w:rsidRDefault="002150C9" w:rsidP="009F5B14">
      <w:pPr>
        <w:spacing w:before="120" w:after="120"/>
        <w:rPr>
          <w:rFonts w:ascii="Arial" w:hAnsi="Arial" w:cs="Arial"/>
          <w:i/>
          <w:sz w:val="18"/>
          <w:lang w:val="en-US"/>
        </w:rPr>
      </w:pPr>
      <w:r>
        <w:rPr>
          <w:rFonts w:ascii="Arial" w:hAnsi="Arial" w:cs="Arial"/>
          <w:sz w:val="18"/>
          <w:lang w:val="en-US"/>
        </w:rPr>
        <w:t>Picture 1:</w:t>
      </w:r>
      <w:r w:rsidRPr="00D14283">
        <w:rPr>
          <w:rFonts w:ascii="Arial" w:hAnsi="Arial" w:cs="Arial"/>
          <w:sz w:val="18"/>
          <w:lang w:val="en-US"/>
        </w:rPr>
        <w:t xml:space="preserve"> </w:t>
      </w:r>
      <w:r w:rsidR="00D14283" w:rsidRPr="00D14283">
        <w:rPr>
          <w:rFonts w:ascii="Arial" w:hAnsi="Arial" w:cs="Arial"/>
          <w:sz w:val="18"/>
          <w:lang w:val="en-US"/>
        </w:rPr>
        <w:t xml:space="preserve">The 12-months study is designed as a joint study involving players along the entire value chain. </w:t>
      </w:r>
      <w:r w:rsidR="00C3174C">
        <w:rPr>
          <w:rFonts w:ascii="Arial" w:hAnsi="Arial" w:cs="Arial"/>
          <w:sz w:val="18"/>
          <w:lang w:val="en-US"/>
        </w:rPr>
        <w:t>P</w:t>
      </w:r>
      <w:r w:rsidR="008F6502" w:rsidRPr="008F6502">
        <w:rPr>
          <w:rFonts w:ascii="Arial" w:hAnsi="Arial" w:cs="Arial"/>
          <w:sz w:val="18"/>
          <w:lang w:val="en-US"/>
        </w:rPr>
        <w:t xml:space="preserve">articipants </w:t>
      </w:r>
      <w:r w:rsidR="00C3174C">
        <w:rPr>
          <w:rFonts w:ascii="Arial" w:hAnsi="Arial" w:cs="Arial"/>
          <w:sz w:val="18"/>
          <w:lang w:val="en-US"/>
        </w:rPr>
        <w:t>will</w:t>
      </w:r>
      <w:r w:rsidR="008F6502" w:rsidRPr="008F6502">
        <w:rPr>
          <w:rFonts w:ascii="Arial" w:hAnsi="Arial" w:cs="Arial"/>
          <w:sz w:val="18"/>
          <w:lang w:val="en-US"/>
        </w:rPr>
        <w:t xml:space="preserve"> benefit from the knowledge of all study partners and experts who are involved in the project.</w:t>
      </w:r>
      <w:r w:rsidR="00C3174C">
        <w:rPr>
          <w:rFonts w:ascii="Arial" w:hAnsi="Arial" w:cs="Arial"/>
          <w:sz w:val="18"/>
          <w:lang w:val="en-US"/>
        </w:rPr>
        <w:t xml:space="preserve"> </w:t>
      </w:r>
      <w:r w:rsidRPr="00943EEF">
        <w:rPr>
          <w:rFonts w:ascii="Arial" w:hAnsi="Arial" w:cs="Arial"/>
          <w:i/>
          <w:sz w:val="18"/>
          <w:lang w:val="en-US"/>
        </w:rPr>
        <w:t xml:space="preserve">Copyright: </w:t>
      </w:r>
      <w:r w:rsidR="00D14283">
        <w:rPr>
          <w:rFonts w:ascii="Arial" w:hAnsi="Arial" w:cs="Arial"/>
          <w:i/>
          <w:sz w:val="18"/>
          <w:lang w:val="en-US"/>
        </w:rPr>
        <w:t>AZL Aachen GmbH</w:t>
      </w:r>
    </w:p>
    <w:p w14:paraId="1135BE75" w14:textId="77777777" w:rsidR="00E41183" w:rsidRPr="00E543AF" w:rsidRDefault="00E41183" w:rsidP="009F5B14">
      <w:pPr>
        <w:spacing w:before="120" w:after="120"/>
        <w:rPr>
          <w:rFonts w:ascii="Arial" w:hAnsi="Arial" w:cs="Arial"/>
          <w:i/>
          <w:sz w:val="18"/>
          <w:lang w:val="en-US"/>
        </w:rPr>
      </w:pPr>
    </w:p>
    <w:p w14:paraId="06587C34" w14:textId="53EED86C" w:rsidR="00297113" w:rsidRDefault="00070BD6" w:rsidP="00932C48">
      <w:pPr>
        <w:spacing w:before="120" w:after="120"/>
        <w:rPr>
          <w:rFonts w:ascii="Arial" w:hAnsi="Arial" w:cs="Arial"/>
          <w:b/>
          <w:color w:val="646567"/>
          <w:sz w:val="36"/>
          <w:lang w:val="en-US"/>
        </w:rPr>
      </w:pPr>
      <w:r w:rsidRPr="00421AA3">
        <w:rPr>
          <w:rFonts w:ascii="Arial" w:hAnsi="Arial" w:cs="Arial"/>
          <w:noProof/>
          <w:lang w:eastAsia="de-DE"/>
        </w:rPr>
        <w:drawing>
          <wp:inline distT="0" distB="0" distL="0" distR="0" wp14:anchorId="0CF189EB" wp14:editId="5E7099C0">
            <wp:extent cx="6645910" cy="2098675"/>
            <wp:effectExtent l="0" t="0" r="2540" b="0"/>
            <wp:docPr id="6" name="Grafik 6" descr="Z:\02_Arbeitsverzeichnisse\Blm\Außendarstellung\Campus_Basispaket\Campus_Basispaket\04_Lufbild Campus Melaten\1608_Campus Melaten_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_Arbeitsverzeichnisse\Blm\Außendarstellung\Campus_Basispaket\Campus_Basispaket\04_Lufbild Campus Melaten\1608_Campus Melaten_We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2098675"/>
                    </a:xfrm>
                    <a:prstGeom prst="rect">
                      <a:avLst/>
                    </a:prstGeom>
                    <a:noFill/>
                    <a:ln>
                      <a:noFill/>
                    </a:ln>
                  </pic:spPr>
                </pic:pic>
              </a:graphicData>
            </a:graphic>
          </wp:inline>
        </w:drawing>
      </w:r>
    </w:p>
    <w:p w14:paraId="03A465FC" w14:textId="399BBA47" w:rsidR="00735752" w:rsidRDefault="00B079D8" w:rsidP="00EA2645">
      <w:pPr>
        <w:spacing w:before="120" w:after="120"/>
        <w:rPr>
          <w:rFonts w:ascii="Arial" w:hAnsi="Arial" w:cs="Arial"/>
          <w:i/>
          <w:sz w:val="18"/>
          <w:lang w:val="en-US"/>
        </w:rPr>
      </w:pPr>
      <w:r>
        <w:rPr>
          <w:rFonts w:ascii="Arial" w:hAnsi="Arial" w:cs="Arial"/>
          <w:sz w:val="18"/>
          <w:lang w:val="en-US"/>
        </w:rPr>
        <w:t xml:space="preserve">Picture </w:t>
      </w:r>
      <w:r w:rsidR="002150C9">
        <w:rPr>
          <w:rFonts w:ascii="Arial" w:hAnsi="Arial" w:cs="Arial"/>
          <w:sz w:val="18"/>
          <w:lang w:val="en-US"/>
        </w:rPr>
        <w:t>2</w:t>
      </w:r>
      <w:r>
        <w:rPr>
          <w:rFonts w:ascii="Arial" w:hAnsi="Arial" w:cs="Arial"/>
          <w:sz w:val="18"/>
          <w:lang w:val="en-US"/>
        </w:rPr>
        <w:t>:</w:t>
      </w:r>
      <w:r w:rsidR="00EA2645" w:rsidRPr="00EA2645">
        <w:rPr>
          <w:lang w:val="en-US"/>
        </w:rPr>
        <w:t xml:space="preserve"> </w:t>
      </w:r>
      <w:r w:rsidR="00EA2645" w:rsidRPr="00EA2645">
        <w:rPr>
          <w:rFonts w:ascii="Arial" w:hAnsi="Arial" w:cs="Arial"/>
          <w:sz w:val="18"/>
          <w:lang w:val="en-US"/>
        </w:rPr>
        <w:t>Competences</w:t>
      </w:r>
      <w:r w:rsidR="00EC2704">
        <w:rPr>
          <w:rFonts w:ascii="Arial" w:hAnsi="Arial" w:cs="Arial"/>
          <w:sz w:val="18"/>
          <w:lang w:val="en-US"/>
        </w:rPr>
        <w:t xml:space="preserve"> and hardware </w:t>
      </w:r>
      <w:r w:rsidR="00EA2645" w:rsidRPr="00EA2645">
        <w:rPr>
          <w:rFonts w:ascii="Arial" w:hAnsi="Arial" w:cs="Arial"/>
          <w:sz w:val="18"/>
          <w:lang w:val="en-US"/>
        </w:rPr>
        <w:t>along the entire SMC process chain are represented at the RWTH Aachen Campus</w:t>
      </w:r>
      <w:r w:rsidR="00F62DD1" w:rsidRPr="00943EEF">
        <w:rPr>
          <w:rFonts w:ascii="Arial" w:hAnsi="Arial" w:cs="Arial"/>
          <w:sz w:val="18"/>
          <w:lang w:val="en-US"/>
        </w:rPr>
        <w:t>.</w:t>
      </w:r>
      <w:r w:rsidR="00735752" w:rsidRPr="00943EEF">
        <w:rPr>
          <w:rFonts w:ascii="Arial" w:hAnsi="Arial" w:cs="Arial"/>
          <w:sz w:val="18"/>
          <w:lang w:val="en-US"/>
        </w:rPr>
        <w:t xml:space="preserve"> </w:t>
      </w:r>
      <w:r w:rsidR="00C57C8D">
        <w:rPr>
          <w:rFonts w:ascii="Arial" w:hAnsi="Arial" w:cs="Arial"/>
          <w:sz w:val="18"/>
          <w:lang w:val="en-US"/>
        </w:rPr>
        <w:br/>
      </w:r>
      <w:r w:rsidR="00735752" w:rsidRPr="00943EEF">
        <w:rPr>
          <w:rFonts w:ascii="Arial" w:hAnsi="Arial" w:cs="Arial"/>
          <w:i/>
          <w:sz w:val="18"/>
          <w:lang w:val="en-US"/>
        </w:rPr>
        <w:t xml:space="preserve">Copyright: Campus GmbH/ </w:t>
      </w:r>
      <w:proofErr w:type="spellStart"/>
      <w:r w:rsidR="00735752" w:rsidRPr="00943EEF">
        <w:rPr>
          <w:rFonts w:ascii="Arial" w:hAnsi="Arial" w:cs="Arial"/>
          <w:i/>
          <w:sz w:val="18"/>
          <w:lang w:val="en-US"/>
        </w:rPr>
        <w:t>Steindl</w:t>
      </w:r>
      <w:proofErr w:type="spellEnd"/>
      <w:r w:rsidR="00735752" w:rsidRPr="00943EEF">
        <w:rPr>
          <w:rFonts w:ascii="Arial" w:hAnsi="Arial" w:cs="Arial"/>
          <w:i/>
          <w:sz w:val="18"/>
          <w:lang w:val="en-US"/>
        </w:rPr>
        <w:t xml:space="preserve"> </w:t>
      </w:r>
    </w:p>
    <w:p w14:paraId="341284BF" w14:textId="77777777" w:rsidR="00245720" w:rsidRDefault="00245720" w:rsidP="00EA2645">
      <w:pPr>
        <w:spacing w:before="120" w:after="120"/>
        <w:rPr>
          <w:rFonts w:ascii="Arial" w:hAnsi="Arial" w:cs="Arial"/>
          <w:i/>
          <w:sz w:val="18"/>
          <w:lang w:val="en-US"/>
        </w:rPr>
      </w:pPr>
    </w:p>
    <w:p w14:paraId="457B6702" w14:textId="67358D5A" w:rsidR="00245720" w:rsidRDefault="00245720" w:rsidP="00EA2645">
      <w:pPr>
        <w:spacing w:before="120" w:after="120"/>
        <w:rPr>
          <w:rFonts w:ascii="Arial" w:hAnsi="Arial" w:cs="Arial"/>
          <w:i/>
          <w:sz w:val="18"/>
          <w:lang w:val="en-US"/>
        </w:rPr>
      </w:pPr>
      <w:r w:rsidRPr="00245720">
        <w:rPr>
          <w:rFonts w:ascii="Arial" w:hAnsi="Arial" w:cs="Arial"/>
          <w:i/>
          <w:noProof/>
          <w:sz w:val="18"/>
          <w:lang w:eastAsia="de-DE"/>
        </w:rPr>
        <w:drawing>
          <wp:inline distT="0" distB="0" distL="0" distR="0" wp14:anchorId="4D078617" wp14:editId="32011C95">
            <wp:extent cx="3757612" cy="2505075"/>
            <wp:effectExtent l="0" t="0" r="0" b="0"/>
            <wp:docPr id="3" name="Grafik 3" descr="Y:\06_Austauschverzeichnis\01_Veranstaltungen\20170531_SMC_3rd\06_SMC-Study\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6_Austauschverzeichnis\01_Veranstaltungen\20170531_SMC_3rd\06_SMC-Study\Pictur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5722" cy="2510481"/>
                    </a:xfrm>
                    <a:prstGeom prst="rect">
                      <a:avLst/>
                    </a:prstGeom>
                    <a:noFill/>
                    <a:ln>
                      <a:noFill/>
                    </a:ln>
                  </pic:spPr>
                </pic:pic>
              </a:graphicData>
            </a:graphic>
          </wp:inline>
        </w:drawing>
      </w:r>
    </w:p>
    <w:p w14:paraId="62D2CC7C" w14:textId="1D2C5B26" w:rsidR="00245720" w:rsidRPr="0024290D" w:rsidRDefault="00AC00F9" w:rsidP="00EA2645">
      <w:pPr>
        <w:spacing w:before="120" w:after="120"/>
        <w:rPr>
          <w:rFonts w:ascii="Arial" w:hAnsi="Arial" w:cs="Arial"/>
          <w:i/>
          <w:sz w:val="14"/>
          <w:szCs w:val="18"/>
          <w:lang w:val="en-US"/>
        </w:rPr>
      </w:pPr>
      <w:r w:rsidRPr="00162C18">
        <w:rPr>
          <w:rFonts w:ascii="Arial" w:hAnsi="Arial" w:cs="Arial"/>
          <w:sz w:val="18"/>
          <w:lang w:val="en-US"/>
        </w:rPr>
        <w:lastRenderedPageBreak/>
        <w:t xml:space="preserve">Picture 3: </w:t>
      </w:r>
      <w:r w:rsidRPr="00C47F29">
        <w:rPr>
          <w:rFonts w:ascii="Arial" w:hAnsi="Arial" w:cs="Arial"/>
          <w:sz w:val="18"/>
          <w:lang w:val="en-US"/>
        </w:rPr>
        <w:t>Large-scale indu</w:t>
      </w:r>
      <w:r w:rsidR="00127E50">
        <w:rPr>
          <w:rFonts w:ascii="Arial" w:hAnsi="Arial" w:cs="Arial"/>
          <w:sz w:val="18"/>
          <w:lang w:val="en-US"/>
        </w:rPr>
        <w:t xml:space="preserve">strial manufacturing equipment for SMC is </w:t>
      </w:r>
      <w:r w:rsidRPr="00C47F29">
        <w:rPr>
          <w:rFonts w:ascii="Arial" w:hAnsi="Arial" w:cs="Arial"/>
          <w:sz w:val="18"/>
          <w:lang w:val="en-US"/>
        </w:rPr>
        <w:t>also available in AZL´s new research facility at RWTH Aachen Campus</w:t>
      </w:r>
      <w:r>
        <w:rPr>
          <w:rFonts w:ascii="Arial" w:hAnsi="Arial" w:cs="Arial"/>
          <w:sz w:val="18"/>
          <w:lang w:val="en-US"/>
        </w:rPr>
        <w:t xml:space="preserve">. </w:t>
      </w:r>
      <w:r w:rsidRPr="0024290D">
        <w:rPr>
          <w:rFonts w:ascii="Arial" w:hAnsi="Arial" w:cs="Arial"/>
          <w:i/>
          <w:sz w:val="18"/>
          <w:lang w:val="en-US"/>
        </w:rPr>
        <w:t xml:space="preserve">Copyright: Schuler </w:t>
      </w:r>
      <w:proofErr w:type="spellStart"/>
      <w:r w:rsidRPr="0024290D">
        <w:rPr>
          <w:rFonts w:ascii="Arial" w:hAnsi="Arial" w:cs="Arial"/>
          <w:i/>
          <w:sz w:val="18"/>
          <w:lang w:val="en-US"/>
        </w:rPr>
        <w:t>Pressen</w:t>
      </w:r>
      <w:proofErr w:type="spellEnd"/>
      <w:r w:rsidRPr="0024290D">
        <w:rPr>
          <w:rFonts w:ascii="Arial" w:hAnsi="Arial" w:cs="Arial"/>
          <w:i/>
          <w:sz w:val="18"/>
          <w:lang w:val="en-US"/>
        </w:rPr>
        <w:t xml:space="preserve"> GmbH.</w:t>
      </w:r>
    </w:p>
    <w:p w14:paraId="61EA6394" w14:textId="77777777" w:rsidR="00313D8C" w:rsidRDefault="00313D8C" w:rsidP="00F40AC5">
      <w:pPr>
        <w:spacing w:before="120" w:after="120"/>
        <w:rPr>
          <w:rFonts w:ascii="Arial" w:hAnsi="Arial" w:cs="Arial"/>
          <w:b/>
          <w:color w:val="646567"/>
          <w:sz w:val="36"/>
          <w:lang w:val="en-US"/>
        </w:rPr>
      </w:pPr>
    </w:p>
    <w:p w14:paraId="08B56EDE" w14:textId="77777777" w:rsidR="00735752" w:rsidRPr="00F40AC5" w:rsidRDefault="00735752" w:rsidP="00F40AC5">
      <w:pPr>
        <w:spacing w:before="120" w:after="120"/>
        <w:rPr>
          <w:rFonts w:ascii="Arial" w:hAnsi="Arial" w:cs="Arial"/>
          <w:b/>
          <w:color w:val="646567"/>
          <w:sz w:val="36"/>
          <w:lang w:val="en-US"/>
        </w:rPr>
      </w:pPr>
      <w:r w:rsidRPr="00F40AC5">
        <w:rPr>
          <w:rFonts w:ascii="Arial" w:hAnsi="Arial" w:cs="Arial"/>
          <w:b/>
          <w:color w:val="646567"/>
          <w:sz w:val="36"/>
          <w:lang w:val="en-US"/>
        </w:rPr>
        <w:t xml:space="preserve">About AZL: </w:t>
      </w:r>
    </w:p>
    <w:p w14:paraId="336AF2D9" w14:textId="77777777" w:rsidR="00735752" w:rsidRDefault="00735752" w:rsidP="00735752">
      <w:pPr>
        <w:spacing w:before="120" w:after="120"/>
        <w:rPr>
          <w:rFonts w:ascii="Arial" w:hAnsi="Arial" w:cs="Arial"/>
          <w:lang w:val="en-US"/>
        </w:rPr>
      </w:pPr>
      <w:r w:rsidRPr="00713A3D">
        <w:rPr>
          <w:rFonts w:ascii="Arial" w:hAnsi="Arial" w:cs="Arial"/>
          <w:lang w:val="en-US"/>
        </w:rPr>
        <w:t>RWTH Aachen University is one of the worldwide</w:t>
      </w:r>
      <w:r>
        <w:rPr>
          <w:rFonts w:ascii="Arial" w:hAnsi="Arial" w:cs="Arial"/>
          <w:lang w:val="en-US"/>
        </w:rPr>
        <w:t xml:space="preserve"> </w:t>
      </w:r>
      <w:r w:rsidRPr="00713A3D">
        <w:rPr>
          <w:rFonts w:ascii="Arial" w:hAnsi="Arial" w:cs="Arial"/>
          <w:lang w:val="en-US"/>
        </w:rPr>
        <w:t>leading universities in the field of production</w:t>
      </w:r>
      <w:r>
        <w:rPr>
          <w:rFonts w:ascii="Arial" w:hAnsi="Arial" w:cs="Arial"/>
          <w:lang w:val="en-US"/>
        </w:rPr>
        <w:t xml:space="preserve"> </w:t>
      </w:r>
      <w:r w:rsidRPr="00713A3D">
        <w:rPr>
          <w:rFonts w:ascii="Arial" w:hAnsi="Arial" w:cs="Arial"/>
          <w:lang w:val="en-US"/>
        </w:rPr>
        <w:t xml:space="preserve">technology. </w:t>
      </w:r>
      <w:r>
        <w:rPr>
          <w:rFonts w:ascii="Arial" w:hAnsi="Arial" w:cs="Arial"/>
          <w:lang w:val="en-US"/>
        </w:rPr>
        <w:t>T</w:t>
      </w:r>
      <w:r w:rsidRPr="00713A3D">
        <w:rPr>
          <w:rFonts w:ascii="Arial" w:hAnsi="Arial" w:cs="Arial"/>
          <w:lang w:val="en-US"/>
        </w:rPr>
        <w:t>he Aachen Center for integrative</w:t>
      </w:r>
      <w:r>
        <w:rPr>
          <w:rFonts w:ascii="Arial" w:hAnsi="Arial" w:cs="Arial"/>
          <w:lang w:val="en-US"/>
        </w:rPr>
        <w:t xml:space="preserve"> </w:t>
      </w:r>
      <w:r w:rsidRPr="00713A3D">
        <w:rPr>
          <w:rFonts w:ascii="Arial" w:hAnsi="Arial" w:cs="Arial"/>
          <w:lang w:val="en-US"/>
        </w:rPr>
        <w:t xml:space="preserve">Lightweight Production (AZL) </w:t>
      </w:r>
      <w:r>
        <w:rPr>
          <w:rFonts w:ascii="Arial" w:hAnsi="Arial" w:cs="Arial"/>
          <w:lang w:val="en-US"/>
        </w:rPr>
        <w:t xml:space="preserve">of RWTH Aachen </w:t>
      </w:r>
      <w:r w:rsidRPr="00713A3D">
        <w:rPr>
          <w:rFonts w:ascii="Arial" w:hAnsi="Arial" w:cs="Arial"/>
          <w:lang w:val="en-US"/>
        </w:rPr>
        <w:t>consolidates the</w:t>
      </w:r>
      <w:r>
        <w:rPr>
          <w:rFonts w:ascii="Arial" w:hAnsi="Arial" w:cs="Arial"/>
          <w:lang w:val="en-US"/>
        </w:rPr>
        <w:t xml:space="preserve"> </w:t>
      </w:r>
      <w:r w:rsidRPr="00713A3D">
        <w:rPr>
          <w:rFonts w:ascii="Arial" w:hAnsi="Arial" w:cs="Arial"/>
          <w:lang w:val="en-US"/>
        </w:rPr>
        <w:t>lightweight expertise of eight partner institutes</w:t>
      </w:r>
      <w:r>
        <w:rPr>
          <w:rFonts w:ascii="Arial" w:hAnsi="Arial" w:cs="Arial"/>
          <w:lang w:val="en-US"/>
        </w:rPr>
        <w:t xml:space="preserve"> </w:t>
      </w:r>
      <w:r w:rsidRPr="00713A3D">
        <w:rPr>
          <w:rFonts w:ascii="Arial" w:hAnsi="Arial" w:cs="Arial"/>
          <w:lang w:val="en-US"/>
        </w:rPr>
        <w:t>with 750 scientists</w:t>
      </w:r>
      <w:r>
        <w:rPr>
          <w:rFonts w:ascii="Arial" w:hAnsi="Arial" w:cs="Arial"/>
          <w:lang w:val="en-US"/>
        </w:rPr>
        <w:t xml:space="preserve"> on the RWTH Aachen Campus. The AZL builds</w:t>
      </w:r>
      <w:r w:rsidRPr="00560BF9">
        <w:rPr>
          <w:rFonts w:ascii="Arial" w:hAnsi="Arial" w:cs="Arial"/>
          <w:lang w:val="en-US"/>
        </w:rPr>
        <w:t xml:space="preserve"> an international </w:t>
      </w:r>
      <w:r>
        <w:rPr>
          <w:rFonts w:ascii="Arial" w:hAnsi="Arial" w:cs="Arial"/>
          <w:lang w:val="en-US"/>
        </w:rPr>
        <w:t>partner network between these institutes</w:t>
      </w:r>
      <w:r w:rsidRPr="00560BF9">
        <w:rPr>
          <w:rFonts w:ascii="Arial" w:hAnsi="Arial" w:cs="Arial"/>
          <w:lang w:val="en-US"/>
        </w:rPr>
        <w:t xml:space="preserve"> and more than 70 international companies involved in lightweight production.</w:t>
      </w:r>
    </w:p>
    <w:p w14:paraId="28F32B27" w14:textId="1AE81488" w:rsidR="00735752" w:rsidRPr="00D41490" w:rsidRDefault="00735752" w:rsidP="00735752">
      <w:pPr>
        <w:contextualSpacing/>
        <w:rPr>
          <w:rFonts w:ascii="Arial" w:hAnsi="Arial" w:cs="Arial"/>
          <w:lang w:val="en-US"/>
        </w:rPr>
      </w:pPr>
      <w:r>
        <w:rPr>
          <w:rFonts w:ascii="Arial" w:hAnsi="Arial" w:cs="Arial"/>
          <w:lang w:val="en-US"/>
        </w:rPr>
        <w:t>For this, A</w:t>
      </w:r>
      <w:r w:rsidRPr="004C0E7E">
        <w:rPr>
          <w:rFonts w:ascii="Arial" w:hAnsi="Arial" w:cs="Arial"/>
          <w:lang w:val="en-US"/>
        </w:rPr>
        <w:t xml:space="preserve">ZL consists of two separate entities: The AZL of RWTH Aachen University </w:t>
      </w:r>
      <w:r>
        <w:rPr>
          <w:rFonts w:ascii="Arial" w:hAnsi="Arial" w:cs="Arial"/>
          <w:lang w:val="en-US"/>
        </w:rPr>
        <w:t xml:space="preserve">addresses the </w:t>
      </w:r>
      <w:r w:rsidRPr="00D41490">
        <w:rPr>
          <w:rFonts w:ascii="Arial" w:hAnsi="Arial" w:cs="Arial"/>
          <w:lang w:val="en-US"/>
        </w:rPr>
        <w:t>transformation of lightweight design in mass production</w:t>
      </w:r>
      <w:r w:rsidRPr="004C0E7E">
        <w:rPr>
          <w:rFonts w:ascii="Arial" w:hAnsi="Arial" w:cs="Arial"/>
          <w:lang w:val="en-US"/>
        </w:rPr>
        <w:t xml:space="preserve"> </w:t>
      </w:r>
      <w:r>
        <w:rPr>
          <w:rFonts w:ascii="Arial" w:hAnsi="Arial" w:cs="Arial"/>
          <w:lang w:val="en-US"/>
        </w:rPr>
        <w:t xml:space="preserve">with </w:t>
      </w:r>
      <w:r w:rsidRPr="004C0E7E">
        <w:rPr>
          <w:rFonts w:ascii="Arial" w:hAnsi="Arial" w:cs="Arial"/>
          <w:lang w:val="en-US"/>
        </w:rPr>
        <w:t>basic research and development of lightweight products, materials, production processes and systems</w:t>
      </w:r>
      <w:r>
        <w:rPr>
          <w:rFonts w:ascii="Arial" w:hAnsi="Arial" w:cs="Arial"/>
          <w:lang w:val="en-US"/>
        </w:rPr>
        <w:t xml:space="preserve"> with </w:t>
      </w:r>
      <w:r w:rsidRPr="004C0E7E">
        <w:rPr>
          <w:rFonts w:ascii="Arial" w:hAnsi="Arial" w:cs="Arial"/>
          <w:lang w:val="en-US"/>
        </w:rPr>
        <w:t>access to the latest full-scale ma</w:t>
      </w:r>
      <w:r>
        <w:rPr>
          <w:rFonts w:ascii="Arial" w:hAnsi="Arial" w:cs="Arial"/>
          <w:lang w:val="en-US"/>
        </w:rPr>
        <w:t xml:space="preserve">chines and automation systems. </w:t>
      </w:r>
      <w:r w:rsidRPr="004C0E7E">
        <w:rPr>
          <w:rFonts w:ascii="Arial" w:hAnsi="Arial" w:cs="Arial"/>
          <w:lang w:val="en-US"/>
        </w:rPr>
        <w:t>As a service provider partnering with companies in the field of lightweight production technology, AZL Aachen GmbH provides industrial services in the areas of engineering, consultancy and project management, networking and business development. With the AZL Partnership, the AZL Aachen GmbH enables the close cooperation between the lightweight industry and the research institutes of RWTH Aachen Campus along the whole value chain.</w:t>
      </w:r>
      <w:r>
        <w:rPr>
          <w:rFonts w:ascii="Arial" w:hAnsi="Arial" w:cs="Arial"/>
          <w:lang w:val="en-US"/>
        </w:rPr>
        <w:t xml:space="preserve"> </w:t>
      </w:r>
      <w:r w:rsidRPr="00D41490">
        <w:rPr>
          <w:rFonts w:ascii="Arial" w:hAnsi="Arial" w:cs="Arial"/>
          <w:lang w:val="en-US"/>
        </w:rPr>
        <w:t xml:space="preserve">The AZL Partner Network consists of </w:t>
      </w:r>
      <w:r>
        <w:rPr>
          <w:rFonts w:ascii="Arial" w:hAnsi="Arial" w:cs="Arial"/>
          <w:lang w:val="en-US"/>
        </w:rPr>
        <w:t xml:space="preserve">more than </w:t>
      </w:r>
      <w:r w:rsidR="00DD5D42">
        <w:rPr>
          <w:rFonts w:ascii="Arial" w:hAnsi="Arial" w:cs="Arial"/>
          <w:lang w:val="en-US"/>
        </w:rPr>
        <w:t>8</w:t>
      </w:r>
      <w:r w:rsidRPr="00D41490">
        <w:rPr>
          <w:rFonts w:ascii="Arial" w:hAnsi="Arial" w:cs="Arial"/>
          <w:lang w:val="en-US"/>
        </w:rPr>
        <w:t>0 industrial partners representing the entire lightweight production value chain from the raw material producer, over molders, manufacturing equipment suppliers, Tier 1 and Tier 2 to OEMs, from SMEs to large multinational corporations, from Germany to Mexico, China or Japan</w:t>
      </w:r>
      <w:r>
        <w:rPr>
          <w:rFonts w:ascii="Arial" w:hAnsi="Arial" w:cs="Arial"/>
          <w:lang w:val="en-US"/>
        </w:rPr>
        <w:t xml:space="preserve">, from </w:t>
      </w:r>
      <w:r w:rsidR="00DD5D42">
        <w:rPr>
          <w:rFonts w:ascii="Arial" w:hAnsi="Arial" w:cs="Arial"/>
          <w:lang w:val="en-US"/>
        </w:rPr>
        <w:t>2</w:t>
      </w:r>
      <w:r w:rsidR="00DF1605">
        <w:rPr>
          <w:rFonts w:ascii="Arial" w:hAnsi="Arial" w:cs="Arial"/>
          <w:lang w:val="en-US"/>
        </w:rPr>
        <w:t>1</w:t>
      </w:r>
      <w:r>
        <w:rPr>
          <w:rFonts w:ascii="Arial" w:hAnsi="Arial" w:cs="Arial"/>
          <w:lang w:val="en-US"/>
        </w:rPr>
        <w:t xml:space="preserve"> different countries in total</w:t>
      </w:r>
      <w:r w:rsidRPr="00D41490">
        <w:rPr>
          <w:rFonts w:ascii="Arial" w:hAnsi="Arial" w:cs="Arial"/>
          <w:lang w:val="en-US"/>
        </w:rPr>
        <w:t>.</w:t>
      </w:r>
    </w:p>
    <w:p w14:paraId="010C30CC" w14:textId="33A19FF1" w:rsidR="00693FCD" w:rsidRDefault="00693FCD" w:rsidP="00735752">
      <w:pPr>
        <w:spacing w:before="120" w:after="120"/>
        <w:rPr>
          <w:rFonts w:ascii="Arial" w:hAnsi="Arial" w:cs="Arial"/>
          <w:b/>
          <w:color w:val="646567"/>
          <w:szCs w:val="24"/>
          <w:lang w:val="en-US"/>
        </w:rPr>
      </w:pPr>
    </w:p>
    <w:p w14:paraId="3C0B428A" w14:textId="77777777" w:rsidR="006D55CC" w:rsidRDefault="006D55CC" w:rsidP="00735752">
      <w:pPr>
        <w:spacing w:before="120" w:after="120"/>
        <w:rPr>
          <w:rFonts w:ascii="Arial" w:hAnsi="Arial" w:cs="Arial"/>
          <w:b/>
          <w:color w:val="646567"/>
          <w:szCs w:val="24"/>
          <w:lang w:val="en-US"/>
        </w:rPr>
      </w:pPr>
    </w:p>
    <w:p w14:paraId="6F182D07" w14:textId="28ED1CD5" w:rsidR="006D55CC" w:rsidRPr="00F40AC5" w:rsidRDefault="006D55CC" w:rsidP="00735752">
      <w:pPr>
        <w:spacing w:before="120" w:after="120"/>
        <w:rPr>
          <w:rFonts w:ascii="Arial" w:hAnsi="Arial" w:cs="Arial"/>
          <w:b/>
          <w:color w:val="646567"/>
          <w:sz w:val="36"/>
          <w:lang w:val="en-US"/>
        </w:rPr>
      </w:pPr>
      <w:r w:rsidRPr="00F40AC5">
        <w:rPr>
          <w:rFonts w:ascii="Arial" w:hAnsi="Arial" w:cs="Arial"/>
          <w:b/>
          <w:color w:val="646567"/>
          <w:sz w:val="36"/>
          <w:lang w:val="en-US"/>
        </w:rPr>
        <w:t>About IKV:</w:t>
      </w:r>
    </w:p>
    <w:p w14:paraId="0D84563D" w14:textId="5A819F0A" w:rsidR="006D55CC" w:rsidRPr="006D55CC" w:rsidRDefault="00C3534D" w:rsidP="00C3534D">
      <w:pPr>
        <w:contextualSpacing/>
        <w:rPr>
          <w:rFonts w:ascii="Arial" w:hAnsi="Arial" w:cs="Arial"/>
          <w:lang w:val="en-US"/>
        </w:rPr>
      </w:pPr>
      <w:r w:rsidRPr="00C3534D">
        <w:rPr>
          <w:rFonts w:ascii="Arial" w:hAnsi="Arial" w:cs="Arial"/>
          <w:lang w:val="en-US"/>
        </w:rPr>
        <w:t xml:space="preserve">IKV, the Institute of Plastics Processing at RWTH Aachen University, is Europe-wide the leading research and education institute engaged in the field of plastics processing enjoying outstanding reputation. More than 300 staff are employed in finding solutions to problems connected with processing, materials technology and part design in the plastics and rubber industries. IKV's close contacts with industry and science, together with its outstanding facilities, enable cutting-edge research in plastics technology and ensure that students benefit from a comprehensive, practically oriented course of study. Plastics engineering graduates from IKV are thus sought-after experts in industry. In </w:t>
      </w:r>
      <w:proofErr w:type="spellStart"/>
      <w:r w:rsidRPr="00C3534D">
        <w:rPr>
          <w:rFonts w:ascii="Arial" w:hAnsi="Arial" w:cs="Arial"/>
          <w:lang w:val="en-US"/>
        </w:rPr>
        <w:t>organisational</w:t>
      </w:r>
      <w:proofErr w:type="spellEnd"/>
      <w:r w:rsidRPr="00C3534D">
        <w:rPr>
          <w:rFonts w:ascii="Arial" w:hAnsi="Arial" w:cs="Arial"/>
          <w:lang w:val="en-US"/>
        </w:rPr>
        <w:t xml:space="preserve"> terms, IKV is divided up into the four specialist departments of Injection </w:t>
      </w:r>
      <w:proofErr w:type="spellStart"/>
      <w:r w:rsidRPr="00C3534D">
        <w:rPr>
          <w:rFonts w:ascii="Arial" w:hAnsi="Arial" w:cs="Arial"/>
          <w:lang w:val="en-US"/>
        </w:rPr>
        <w:t>Moulding</w:t>
      </w:r>
      <w:proofErr w:type="spellEnd"/>
      <w:r w:rsidRPr="00C3534D">
        <w:rPr>
          <w:rFonts w:ascii="Arial" w:hAnsi="Arial" w:cs="Arial"/>
          <w:lang w:val="en-US"/>
        </w:rPr>
        <w:t xml:space="preserve">, Extrusion and Rubber Technology, Part Design and Materials Technology, and Composites and Polyurethane Technology. The institute also takes in the Centre for Analysis and Testing of Plastics, and the Training and Further Education department. IKV is run by an Association of Sponsors, which currently has a membership of about 290 plastics companies from all over the world. Univ.-Prof. Dr.-Ing. Christian Hopmann is Head of the Institute and Managing Director of the Association of Sponsors. He also holds the Chair of Plastics Processing at the Faculty of Mechanical Engineering at RWTH Aachen University. </w:t>
      </w:r>
      <w:bookmarkStart w:id="0" w:name="_GoBack"/>
      <w:bookmarkEnd w:id="0"/>
    </w:p>
    <w:sectPr w:rsidR="006D55CC" w:rsidRPr="006D55CC" w:rsidSect="005663C5">
      <w:headerReference w:type="default" r:id="rId13"/>
      <w:footerReference w:type="default" r:id="rId14"/>
      <w:type w:val="continuous"/>
      <w:pgSz w:w="11906" w:h="16838" w:code="9"/>
      <w:pgMar w:top="720" w:right="720" w:bottom="720" w:left="720" w:header="56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BD31" w14:textId="77777777" w:rsidR="001976AF" w:rsidRDefault="001976AF" w:rsidP="000C09AD">
      <w:pPr>
        <w:spacing w:after="0" w:line="240" w:lineRule="auto"/>
      </w:pPr>
      <w:r>
        <w:separator/>
      </w:r>
    </w:p>
  </w:endnote>
  <w:endnote w:type="continuationSeparator" w:id="0">
    <w:p w14:paraId="39A803FF" w14:textId="77777777" w:rsidR="001976AF" w:rsidRDefault="001976AF" w:rsidP="000C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65 Bold">
    <w:altName w:val="Lucida Sans Unicode"/>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6BD3" w14:textId="77777777" w:rsidR="002A2E3E" w:rsidRDefault="002A2E3E" w:rsidP="002A2E3E">
    <w:pPr>
      <w:pStyle w:val="Fuzeilefett"/>
      <w:pBdr>
        <w:top w:val="none" w:sz="0" w:space="0" w:color="auto"/>
      </w:pBdr>
      <w:spacing w:line="240" w:lineRule="auto"/>
      <w:rPr>
        <w:rFonts w:ascii="Arial" w:hAnsi="Arial" w:cs="Arial"/>
        <w:sz w:val="18"/>
        <w:szCs w:val="20"/>
        <w:lang w:val="en-US"/>
      </w:rPr>
    </w:pPr>
  </w:p>
  <w:p w14:paraId="2DC0E9CA" w14:textId="77777777" w:rsidR="00E543AF" w:rsidRDefault="00E543AF" w:rsidP="002A2E3E">
    <w:pPr>
      <w:pStyle w:val="Fuzeilefett"/>
      <w:pBdr>
        <w:top w:val="single" w:sz="4" w:space="1" w:color="auto"/>
      </w:pBdr>
      <w:spacing w:line="240" w:lineRule="auto"/>
      <w:rPr>
        <w:rFonts w:ascii="Arial" w:hAnsi="Arial" w:cs="Arial"/>
        <w:sz w:val="18"/>
        <w:szCs w:val="20"/>
        <w:lang w:val="en-US"/>
      </w:rPr>
    </w:pPr>
  </w:p>
  <w:p w14:paraId="48EB8004" w14:textId="6E88038B" w:rsidR="00A16955" w:rsidRDefault="00A16955" w:rsidP="002A2E3E">
    <w:pPr>
      <w:pStyle w:val="Fuzeilefett"/>
      <w:pBdr>
        <w:top w:val="single" w:sz="4" w:space="1" w:color="auto"/>
      </w:pBdr>
      <w:spacing w:line="240" w:lineRule="auto"/>
      <w:rPr>
        <w:rFonts w:ascii="Arial" w:hAnsi="Arial" w:cs="Arial"/>
        <w:sz w:val="18"/>
        <w:szCs w:val="20"/>
        <w:lang w:val="en-US"/>
      </w:rPr>
    </w:pPr>
    <w:r w:rsidRPr="00297113">
      <w:rPr>
        <w:rFonts w:ascii="Arial" w:hAnsi="Arial" w:cs="Arial"/>
        <w:sz w:val="18"/>
        <w:szCs w:val="20"/>
        <w:lang w:val="en-US"/>
      </w:rPr>
      <w:t>Your Contact</w:t>
    </w:r>
    <w:r w:rsidR="00E278EE" w:rsidRPr="00297113">
      <w:rPr>
        <w:rFonts w:ascii="Arial" w:hAnsi="Arial" w:cs="Arial"/>
        <w:sz w:val="18"/>
        <w:szCs w:val="20"/>
        <w:lang w:val="en-US"/>
      </w:rPr>
      <w:t>:</w:t>
    </w:r>
  </w:p>
  <w:p w14:paraId="62E89AE8" w14:textId="77777777" w:rsidR="006070A2" w:rsidRPr="00297113" w:rsidRDefault="006070A2" w:rsidP="002A2E3E">
    <w:pPr>
      <w:pStyle w:val="Fuzeilefett"/>
      <w:pBdr>
        <w:top w:val="single" w:sz="4" w:space="1" w:color="auto"/>
      </w:pBdr>
      <w:spacing w:line="240" w:lineRule="auto"/>
      <w:rPr>
        <w:rFonts w:ascii="Arial" w:hAnsi="Arial" w:cs="Arial"/>
        <w:sz w:val="18"/>
        <w:szCs w:val="20"/>
        <w:lang w:val="en-US"/>
      </w:rPr>
    </w:pPr>
  </w:p>
  <w:p w14:paraId="5FA4D8B1" w14:textId="0787785D" w:rsidR="00DB20F9" w:rsidRDefault="00A16955" w:rsidP="00581CDC">
    <w:pPr>
      <w:pStyle w:val="Fuzeilefett"/>
      <w:pBdr>
        <w:top w:val="none" w:sz="0" w:space="0" w:color="auto"/>
      </w:pBdr>
      <w:spacing w:line="240" w:lineRule="auto"/>
      <w:ind w:right="-24"/>
      <w:rPr>
        <w:rFonts w:ascii="Arial" w:hAnsi="Arial" w:cs="Arial"/>
        <w:sz w:val="18"/>
        <w:szCs w:val="20"/>
        <w:lang w:val="en-US"/>
      </w:rPr>
    </w:pPr>
    <w:r w:rsidRPr="00297113">
      <w:rPr>
        <w:rFonts w:ascii="Arial" w:hAnsi="Arial" w:cs="Arial"/>
        <w:color w:val="000000" w:themeColor="text1"/>
        <w:sz w:val="18"/>
        <w:szCs w:val="20"/>
        <w:lang w:val="en-US"/>
      </w:rPr>
      <w:t xml:space="preserve">Marina Biller  </w:t>
    </w:r>
    <w:r w:rsidRPr="00297113">
      <w:rPr>
        <w:rFonts w:ascii="Arial" w:hAnsi="Arial" w:cs="Arial"/>
        <w:sz w:val="18"/>
        <w:szCs w:val="20"/>
        <w:lang w:val="en-US"/>
      </w:rPr>
      <w:t xml:space="preserve">| AZL Aachen GmbH  |  </w:t>
    </w:r>
    <w:r w:rsidR="00581CDC">
      <w:rPr>
        <w:rFonts w:ascii="Arial" w:hAnsi="Arial" w:cs="Arial"/>
        <w:sz w:val="18"/>
        <w:szCs w:val="20"/>
        <w:lang w:val="en-US"/>
      </w:rPr>
      <w:t>Head of Partner Network Services</w:t>
    </w:r>
    <w:r w:rsidR="00C03355" w:rsidRPr="00297113">
      <w:rPr>
        <w:rFonts w:ascii="Arial" w:hAnsi="Arial" w:cs="Arial"/>
        <w:sz w:val="18"/>
        <w:szCs w:val="20"/>
        <w:lang w:val="en-US"/>
      </w:rPr>
      <w:t xml:space="preserve"> |  </w:t>
    </w:r>
    <w:r w:rsidRPr="00297113">
      <w:rPr>
        <w:rFonts w:ascii="Arial" w:hAnsi="Arial" w:cs="Arial"/>
        <w:color w:val="000000" w:themeColor="text1"/>
        <w:sz w:val="18"/>
        <w:szCs w:val="20"/>
        <w:lang w:val="en-US"/>
      </w:rPr>
      <w:t xml:space="preserve">Phone: +49 (0) 241 8904 380 </w:t>
    </w:r>
    <w:r w:rsidRPr="00297113">
      <w:rPr>
        <w:rFonts w:ascii="Arial" w:hAnsi="Arial" w:cs="Arial"/>
        <w:sz w:val="18"/>
        <w:szCs w:val="20"/>
        <w:lang w:val="en-US"/>
      </w:rPr>
      <w:t xml:space="preserve"> |  </w:t>
    </w:r>
    <w:r w:rsidR="00581CDC">
      <w:rPr>
        <w:rFonts w:ascii="Arial" w:hAnsi="Arial" w:cs="Arial"/>
        <w:sz w:val="18"/>
        <w:szCs w:val="20"/>
        <w:lang w:val="en-US"/>
      </w:rPr>
      <w:br/>
    </w:r>
    <w:r w:rsidRPr="00297113">
      <w:rPr>
        <w:rFonts w:ascii="Arial" w:hAnsi="Arial" w:cs="Arial"/>
        <w:color w:val="000000" w:themeColor="text1"/>
        <w:sz w:val="18"/>
        <w:szCs w:val="20"/>
        <w:lang w:val="en-US"/>
      </w:rPr>
      <w:t>marina.biller@azl-aachen-gmbh.de  |</w:t>
    </w:r>
    <w:r w:rsidR="00581CDC">
      <w:rPr>
        <w:rFonts w:ascii="Arial" w:hAnsi="Arial" w:cs="Arial"/>
        <w:color w:val="000000" w:themeColor="text1"/>
        <w:sz w:val="18"/>
        <w:szCs w:val="20"/>
        <w:lang w:val="en-US"/>
      </w:rPr>
      <w:t xml:space="preserve">  </w:t>
    </w:r>
    <w:proofErr w:type="spellStart"/>
    <w:r w:rsidRPr="00581CDC">
      <w:rPr>
        <w:rFonts w:ascii="Arial" w:hAnsi="Arial" w:cs="Arial"/>
        <w:sz w:val="18"/>
        <w:szCs w:val="20"/>
        <w:lang w:val="en-US"/>
      </w:rPr>
      <w:t>S</w:t>
    </w:r>
    <w:r w:rsidR="00F86861">
      <w:rPr>
        <w:rFonts w:ascii="Arial" w:hAnsi="Arial" w:cs="Arial"/>
        <w:sz w:val="18"/>
        <w:szCs w:val="20"/>
        <w:lang w:val="en-US"/>
      </w:rPr>
      <w:t>effenter</w:t>
    </w:r>
    <w:proofErr w:type="spellEnd"/>
    <w:r w:rsidR="00F86861">
      <w:rPr>
        <w:rFonts w:ascii="Arial" w:hAnsi="Arial" w:cs="Arial"/>
        <w:sz w:val="18"/>
        <w:szCs w:val="20"/>
        <w:lang w:val="en-US"/>
      </w:rPr>
      <w:t xml:space="preserve"> </w:t>
    </w:r>
    <w:proofErr w:type="spellStart"/>
    <w:r w:rsidR="00F86861">
      <w:rPr>
        <w:rFonts w:ascii="Arial" w:hAnsi="Arial" w:cs="Arial"/>
        <w:sz w:val="18"/>
        <w:szCs w:val="20"/>
        <w:lang w:val="en-US"/>
      </w:rPr>
      <w:t>Weg</w:t>
    </w:r>
    <w:proofErr w:type="spellEnd"/>
    <w:r w:rsidR="00F86861">
      <w:rPr>
        <w:rFonts w:ascii="Arial" w:hAnsi="Arial" w:cs="Arial"/>
        <w:sz w:val="18"/>
        <w:szCs w:val="20"/>
        <w:lang w:val="en-US"/>
      </w:rPr>
      <w:t xml:space="preserve"> 201</w:t>
    </w:r>
    <w:r w:rsidRPr="00581CDC">
      <w:rPr>
        <w:rFonts w:ascii="Arial" w:hAnsi="Arial" w:cs="Arial"/>
        <w:sz w:val="18"/>
        <w:szCs w:val="20"/>
        <w:lang w:val="en-US"/>
      </w:rPr>
      <w:t xml:space="preserve">  |  </w:t>
    </w:r>
    <w:r w:rsidR="00B573E2" w:rsidRPr="00581CDC">
      <w:rPr>
        <w:rFonts w:ascii="Arial" w:hAnsi="Arial" w:cs="Arial"/>
        <w:sz w:val="18"/>
        <w:szCs w:val="20"/>
        <w:lang w:val="en-US"/>
      </w:rPr>
      <w:t>5</w:t>
    </w:r>
    <w:r w:rsidRPr="00581CDC">
      <w:rPr>
        <w:rFonts w:ascii="Arial" w:hAnsi="Arial" w:cs="Arial"/>
        <w:sz w:val="18"/>
        <w:szCs w:val="20"/>
        <w:lang w:val="en-US"/>
      </w:rPr>
      <w:t>2074 Aachen</w:t>
    </w:r>
    <w:r w:rsidR="00435055" w:rsidRPr="00581CDC">
      <w:rPr>
        <w:rFonts w:ascii="Arial" w:hAnsi="Arial" w:cs="Arial"/>
        <w:sz w:val="18"/>
        <w:szCs w:val="20"/>
        <w:lang w:val="en-US"/>
      </w:rPr>
      <w:t>, Germany</w:t>
    </w:r>
    <w:r w:rsidRPr="00581CDC">
      <w:rPr>
        <w:rFonts w:ascii="Arial" w:hAnsi="Arial" w:cs="Arial"/>
        <w:sz w:val="18"/>
        <w:szCs w:val="20"/>
        <w:lang w:val="en-US"/>
      </w:rPr>
      <w:t xml:space="preserve">  |  www.azl-aachen-gmbh.de  |</w:t>
    </w:r>
  </w:p>
  <w:p w14:paraId="69A0A202" w14:textId="77777777" w:rsidR="00F86861" w:rsidRDefault="00F86861" w:rsidP="00581CDC">
    <w:pPr>
      <w:pStyle w:val="Fuzeilefett"/>
      <w:pBdr>
        <w:top w:val="none" w:sz="0" w:space="0" w:color="auto"/>
      </w:pBdr>
      <w:spacing w:line="240" w:lineRule="auto"/>
      <w:ind w:right="-24"/>
      <w:rPr>
        <w:rFonts w:ascii="Arial" w:hAnsi="Arial" w:cs="Arial"/>
        <w:sz w:val="18"/>
        <w:szCs w:val="20"/>
        <w:lang w:val="en-US"/>
      </w:rPr>
    </w:pPr>
  </w:p>
  <w:p w14:paraId="627E5B28" w14:textId="0514DDCB" w:rsidR="00F86861" w:rsidRPr="00F86861" w:rsidRDefault="00F86861" w:rsidP="00F86861">
    <w:pPr>
      <w:pStyle w:val="Fuzeilefett"/>
      <w:pBdr>
        <w:top w:val="none" w:sz="0" w:space="0" w:color="auto"/>
      </w:pBdr>
      <w:spacing w:line="240" w:lineRule="auto"/>
      <w:ind w:right="-24"/>
      <w:rPr>
        <w:rFonts w:ascii="Arial" w:hAnsi="Arial" w:cs="Arial"/>
        <w:color w:val="000000" w:themeColor="text1"/>
        <w:sz w:val="18"/>
        <w:szCs w:val="20"/>
        <w:lang w:val="en-US"/>
      </w:rPr>
    </w:pPr>
    <w:r>
      <w:rPr>
        <w:rFonts w:ascii="Arial" w:hAnsi="Arial" w:cs="Arial"/>
        <w:color w:val="000000" w:themeColor="text1"/>
        <w:sz w:val="18"/>
        <w:szCs w:val="20"/>
        <w:lang w:val="en-US"/>
      </w:rPr>
      <w:t>A</w:t>
    </w:r>
    <w:r w:rsidRPr="00F86861">
      <w:rPr>
        <w:rFonts w:ascii="Arial" w:hAnsi="Arial" w:cs="Arial"/>
        <w:color w:val="000000" w:themeColor="text1"/>
        <w:sz w:val="18"/>
        <w:szCs w:val="20"/>
        <w:lang w:val="en-US"/>
      </w:rPr>
      <w:t xml:space="preserve">ndreas </w:t>
    </w:r>
    <w:r>
      <w:rPr>
        <w:rFonts w:ascii="Arial" w:hAnsi="Arial" w:cs="Arial"/>
        <w:color w:val="000000" w:themeColor="text1"/>
        <w:sz w:val="18"/>
        <w:szCs w:val="20"/>
        <w:lang w:val="en-US"/>
      </w:rPr>
      <w:t xml:space="preserve">Uelpenich | </w:t>
    </w:r>
    <w:r w:rsidRPr="00F86861">
      <w:rPr>
        <w:rFonts w:ascii="Arial" w:hAnsi="Arial" w:cs="Arial"/>
        <w:color w:val="000000" w:themeColor="text1"/>
        <w:sz w:val="18"/>
        <w:szCs w:val="20"/>
        <w:lang w:val="en-US"/>
      </w:rPr>
      <w:t>Institute of Plastics Processing (IKV) in Industry and the Skilled</w:t>
    </w:r>
    <w:r>
      <w:rPr>
        <w:rFonts w:ascii="Arial" w:hAnsi="Arial" w:cs="Arial"/>
        <w:color w:val="000000" w:themeColor="text1"/>
        <w:sz w:val="18"/>
        <w:szCs w:val="20"/>
        <w:lang w:val="en-US"/>
      </w:rPr>
      <w:t xml:space="preserve"> Crafts at RWTH Aachen Universi</w:t>
    </w:r>
    <w:r w:rsidRPr="00F86861">
      <w:rPr>
        <w:rFonts w:ascii="Arial" w:hAnsi="Arial" w:cs="Arial"/>
        <w:color w:val="000000" w:themeColor="text1"/>
        <w:sz w:val="18"/>
        <w:szCs w:val="20"/>
        <w:lang w:val="en-US"/>
      </w:rPr>
      <w:t>ty</w:t>
    </w:r>
    <w:r>
      <w:rPr>
        <w:rFonts w:ascii="Arial" w:hAnsi="Arial" w:cs="Arial"/>
        <w:color w:val="000000" w:themeColor="text1"/>
        <w:sz w:val="18"/>
        <w:szCs w:val="20"/>
        <w:lang w:val="en-US"/>
      </w:rPr>
      <w:t xml:space="preserve">  |  </w:t>
    </w:r>
  </w:p>
  <w:p w14:paraId="52741026" w14:textId="6713453C" w:rsidR="00F86861" w:rsidRPr="00581CDC" w:rsidRDefault="00F86861" w:rsidP="00F86861">
    <w:pPr>
      <w:pStyle w:val="Fuzeilefett"/>
      <w:pBdr>
        <w:top w:val="none" w:sz="0" w:space="0" w:color="auto"/>
      </w:pBdr>
      <w:spacing w:line="240" w:lineRule="auto"/>
      <w:ind w:right="-24"/>
      <w:rPr>
        <w:rFonts w:ascii="Arial" w:hAnsi="Arial" w:cs="Arial"/>
        <w:color w:val="000000" w:themeColor="text1"/>
        <w:sz w:val="18"/>
        <w:szCs w:val="20"/>
        <w:lang w:val="en-US"/>
      </w:rPr>
    </w:pPr>
    <w:r w:rsidRPr="00F86861">
      <w:rPr>
        <w:rFonts w:ascii="Arial" w:hAnsi="Arial" w:cs="Arial"/>
        <w:color w:val="000000" w:themeColor="text1"/>
        <w:sz w:val="18"/>
        <w:szCs w:val="20"/>
        <w:lang w:val="en-US"/>
      </w:rPr>
      <w:t>Workgroup Leader</w:t>
    </w:r>
    <w:r>
      <w:rPr>
        <w:rFonts w:ascii="Arial" w:hAnsi="Arial" w:cs="Arial"/>
        <w:color w:val="000000" w:themeColor="text1"/>
        <w:sz w:val="18"/>
        <w:szCs w:val="20"/>
        <w:lang w:val="en-US"/>
      </w:rPr>
      <w:t xml:space="preserve"> </w:t>
    </w:r>
    <w:r w:rsidRPr="00F86861">
      <w:rPr>
        <w:rFonts w:ascii="Arial" w:hAnsi="Arial" w:cs="Arial"/>
        <w:color w:val="000000" w:themeColor="text1"/>
        <w:sz w:val="18"/>
        <w:szCs w:val="20"/>
        <w:lang w:val="en-US"/>
      </w:rPr>
      <w:t>Composites/Compression</w:t>
    </w:r>
    <w:r>
      <w:rPr>
        <w:rFonts w:ascii="Arial" w:hAnsi="Arial" w:cs="Arial"/>
        <w:color w:val="000000" w:themeColor="text1"/>
        <w:sz w:val="18"/>
        <w:szCs w:val="20"/>
        <w:lang w:val="en-US"/>
      </w:rPr>
      <w:t xml:space="preserve"> </w:t>
    </w:r>
    <w:r w:rsidRPr="00F86861">
      <w:rPr>
        <w:rFonts w:ascii="Arial" w:hAnsi="Arial" w:cs="Arial"/>
        <w:color w:val="000000" w:themeColor="text1"/>
        <w:sz w:val="18"/>
        <w:szCs w:val="20"/>
        <w:lang w:val="en-US"/>
      </w:rPr>
      <w:t>Molding</w:t>
    </w:r>
    <w:r>
      <w:rPr>
        <w:rFonts w:ascii="Arial" w:hAnsi="Arial" w:cs="Arial"/>
        <w:color w:val="000000" w:themeColor="text1"/>
        <w:sz w:val="18"/>
        <w:szCs w:val="20"/>
        <w:lang w:val="en-US"/>
      </w:rPr>
      <w:t xml:space="preserve">  |  Phone: </w:t>
    </w:r>
    <w:r w:rsidRPr="00F86861">
      <w:rPr>
        <w:rFonts w:ascii="Arial" w:hAnsi="Arial" w:cs="Arial"/>
        <w:color w:val="000000" w:themeColor="text1"/>
        <w:sz w:val="18"/>
        <w:szCs w:val="20"/>
        <w:lang w:val="en-US"/>
      </w:rPr>
      <w:t xml:space="preserve">+49 </w:t>
    </w:r>
    <w:r>
      <w:rPr>
        <w:rFonts w:ascii="Arial" w:hAnsi="Arial" w:cs="Arial"/>
        <w:color w:val="000000" w:themeColor="text1"/>
        <w:sz w:val="18"/>
        <w:szCs w:val="20"/>
        <w:lang w:val="en-US"/>
      </w:rPr>
      <w:t xml:space="preserve">(0) </w:t>
    </w:r>
    <w:r w:rsidRPr="00F86861">
      <w:rPr>
        <w:rFonts w:ascii="Arial" w:hAnsi="Arial" w:cs="Arial"/>
        <w:color w:val="000000" w:themeColor="text1"/>
        <w:sz w:val="18"/>
        <w:szCs w:val="20"/>
        <w:lang w:val="en-US"/>
      </w:rPr>
      <w:t>241 80-28334</w:t>
    </w:r>
    <w:r>
      <w:rPr>
        <w:rFonts w:ascii="Arial" w:hAnsi="Arial" w:cs="Arial"/>
        <w:color w:val="000000" w:themeColor="text1"/>
        <w:sz w:val="18"/>
        <w:szCs w:val="20"/>
        <w:lang w:val="en-US"/>
      </w:rPr>
      <w:t xml:space="preserve">  |  </w:t>
    </w:r>
    <w:r w:rsidRPr="00F86861">
      <w:rPr>
        <w:rFonts w:ascii="Arial" w:hAnsi="Arial" w:cs="Arial"/>
        <w:color w:val="000000" w:themeColor="text1"/>
        <w:sz w:val="18"/>
        <w:szCs w:val="20"/>
        <w:lang w:val="en-US"/>
      </w:rPr>
      <w:t>andreas.uelpenich@ikv.rwth-aachen.de</w:t>
    </w:r>
    <w:r>
      <w:rPr>
        <w:rFonts w:ascii="Arial" w:hAnsi="Arial" w:cs="Arial"/>
        <w:color w:val="000000" w:themeColor="text1"/>
        <w:sz w:val="18"/>
        <w:szCs w:val="20"/>
        <w:lang w:val="en-US"/>
      </w:rPr>
      <w:t xml:space="preserve">  </w:t>
    </w:r>
    <w:r w:rsidRPr="00297113">
      <w:rPr>
        <w:rFonts w:ascii="Arial" w:hAnsi="Arial" w:cs="Arial"/>
        <w:color w:val="000000" w:themeColor="text1"/>
        <w:sz w:val="18"/>
        <w:szCs w:val="20"/>
        <w:lang w:val="en-US"/>
      </w:rPr>
      <w:t>|</w:t>
    </w:r>
    <w:r>
      <w:rPr>
        <w:rFonts w:ascii="Arial" w:hAnsi="Arial" w:cs="Arial"/>
        <w:color w:val="000000" w:themeColor="text1"/>
        <w:sz w:val="18"/>
        <w:szCs w:val="20"/>
        <w:lang w:val="en-US"/>
      </w:rPr>
      <w:t xml:space="preserve">  </w:t>
    </w:r>
    <w:proofErr w:type="spellStart"/>
    <w:r w:rsidRPr="00581CDC">
      <w:rPr>
        <w:rFonts w:ascii="Arial" w:hAnsi="Arial" w:cs="Arial"/>
        <w:sz w:val="18"/>
        <w:szCs w:val="20"/>
        <w:lang w:val="en-US"/>
      </w:rPr>
      <w:t>S</w:t>
    </w:r>
    <w:r>
      <w:rPr>
        <w:rFonts w:ascii="Arial" w:hAnsi="Arial" w:cs="Arial"/>
        <w:sz w:val="18"/>
        <w:szCs w:val="20"/>
        <w:lang w:val="en-US"/>
      </w:rPr>
      <w:t>effenter</w:t>
    </w:r>
    <w:proofErr w:type="spellEnd"/>
    <w:r>
      <w:rPr>
        <w:rFonts w:ascii="Arial" w:hAnsi="Arial" w:cs="Arial"/>
        <w:sz w:val="18"/>
        <w:szCs w:val="20"/>
        <w:lang w:val="en-US"/>
      </w:rPr>
      <w:t xml:space="preserve"> </w:t>
    </w:r>
    <w:proofErr w:type="spellStart"/>
    <w:r>
      <w:rPr>
        <w:rFonts w:ascii="Arial" w:hAnsi="Arial" w:cs="Arial"/>
        <w:sz w:val="18"/>
        <w:szCs w:val="20"/>
        <w:lang w:val="en-US"/>
      </w:rPr>
      <w:t>Weg</w:t>
    </w:r>
    <w:proofErr w:type="spellEnd"/>
    <w:r>
      <w:rPr>
        <w:rFonts w:ascii="Arial" w:hAnsi="Arial" w:cs="Arial"/>
        <w:sz w:val="18"/>
        <w:szCs w:val="20"/>
        <w:lang w:val="en-US"/>
      </w:rPr>
      <w:t xml:space="preserve"> 201</w:t>
    </w:r>
    <w:r w:rsidRPr="00581CDC">
      <w:rPr>
        <w:rFonts w:ascii="Arial" w:hAnsi="Arial" w:cs="Arial"/>
        <w:sz w:val="18"/>
        <w:szCs w:val="20"/>
        <w:lang w:val="en-US"/>
      </w:rPr>
      <w:t xml:space="preserve">  |  52074 Aachen, Germany  |  www.</w:t>
    </w:r>
    <w:r>
      <w:rPr>
        <w:rFonts w:ascii="Arial" w:hAnsi="Arial" w:cs="Arial"/>
        <w:sz w:val="18"/>
        <w:szCs w:val="20"/>
        <w:lang w:val="en-US"/>
      </w:rPr>
      <w:t>ikv.rwth-aachen.</w:t>
    </w:r>
    <w:r w:rsidRPr="00581CDC">
      <w:rPr>
        <w:rFonts w:ascii="Arial" w:hAnsi="Arial" w:cs="Arial"/>
        <w:sz w:val="18"/>
        <w:szCs w:val="20"/>
        <w:lang w:val="en-US"/>
      </w:rPr>
      <w:t>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7916" w14:textId="77777777" w:rsidR="001976AF" w:rsidRDefault="001976AF" w:rsidP="000C09AD">
      <w:pPr>
        <w:spacing w:after="0" w:line="240" w:lineRule="auto"/>
      </w:pPr>
      <w:r>
        <w:separator/>
      </w:r>
    </w:p>
  </w:footnote>
  <w:footnote w:type="continuationSeparator" w:id="0">
    <w:p w14:paraId="124CF712" w14:textId="77777777" w:rsidR="001976AF" w:rsidRDefault="001976AF" w:rsidP="000C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391F" w14:textId="733ABDE0" w:rsidR="00280841" w:rsidRDefault="001D04E1" w:rsidP="00994CAF">
    <w:pPr>
      <w:pStyle w:val="Kopfzeile"/>
      <w:jc w:val="right"/>
    </w:pPr>
    <w:r>
      <w:rPr>
        <w:noProof/>
        <w:lang w:eastAsia="de-DE"/>
      </w:rPr>
      <w:drawing>
        <wp:inline distT="0" distB="0" distL="0" distR="0" wp14:anchorId="1F8E203D" wp14:editId="43D42683">
          <wp:extent cx="3064892" cy="5760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V Logo 4C.jpg"/>
                  <pic:cNvPicPr/>
                </pic:nvPicPr>
                <pic:blipFill>
                  <a:blip r:embed="rId1">
                    <a:extLst>
                      <a:ext uri="{28A0092B-C50C-407E-A947-70E740481C1C}">
                        <a14:useLocalDpi xmlns:a14="http://schemas.microsoft.com/office/drawing/2010/main" val="0"/>
                      </a:ext>
                    </a:extLst>
                  </a:blip>
                  <a:stretch>
                    <a:fillRect/>
                  </a:stretch>
                </pic:blipFill>
                <pic:spPr>
                  <a:xfrm>
                    <a:off x="0" y="0"/>
                    <a:ext cx="3064892" cy="576000"/>
                  </a:xfrm>
                  <a:prstGeom prst="rect">
                    <a:avLst/>
                  </a:prstGeom>
                </pic:spPr>
              </pic:pic>
            </a:graphicData>
          </a:graphic>
        </wp:inline>
      </w:drawing>
    </w:r>
    <w:r>
      <w:tab/>
      <w:t xml:space="preserve">                              </w:t>
    </w:r>
    <w:r w:rsidR="008319E4">
      <w:rPr>
        <w:noProof/>
        <w:lang w:eastAsia="de-DE"/>
      </w:rPr>
      <w:drawing>
        <wp:inline distT="0" distB="0" distL="0" distR="0" wp14:anchorId="282C39B5" wp14:editId="57D5CAA2">
          <wp:extent cx="2613098" cy="57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L_RWTH_CoopLogo_300p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3098" cy="576000"/>
                  </a:xfrm>
                  <a:prstGeom prst="rect">
                    <a:avLst/>
                  </a:prstGeom>
                </pic:spPr>
              </pic:pic>
            </a:graphicData>
          </a:graphic>
        </wp:inline>
      </w:drawing>
    </w:r>
  </w:p>
  <w:p w14:paraId="50C44376" w14:textId="77777777" w:rsidR="00280841" w:rsidRDefault="00280841" w:rsidP="008764D6">
    <w:pPr>
      <w:pStyle w:val="Kopfzeile"/>
      <w:jc w:val="right"/>
    </w:pPr>
  </w:p>
  <w:p w14:paraId="719672B4" w14:textId="42F9D05A" w:rsidR="00F7450B" w:rsidRDefault="00F7450B">
    <w:pPr>
      <w:pStyle w:val="Kopfzeile"/>
    </w:pPr>
  </w:p>
  <w:p w14:paraId="33BB6684" w14:textId="77777777" w:rsidR="005663C5" w:rsidRDefault="005663C5" w:rsidP="00F7450B">
    <w:pPr>
      <w:pStyle w:val="Kopfzeile"/>
      <w:tabs>
        <w:tab w:val="clear" w:pos="4536"/>
        <w:tab w:val="lef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01BC"/>
    <w:multiLevelType w:val="hybridMultilevel"/>
    <w:tmpl w:val="89644A2E"/>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9C7CD4"/>
    <w:multiLevelType w:val="hybridMultilevel"/>
    <w:tmpl w:val="5E6AA7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680385"/>
    <w:multiLevelType w:val="hybridMultilevel"/>
    <w:tmpl w:val="62AE0FBC"/>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EB2A1E"/>
    <w:multiLevelType w:val="hybridMultilevel"/>
    <w:tmpl w:val="D6866320"/>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54D13"/>
    <w:multiLevelType w:val="multilevel"/>
    <w:tmpl w:val="399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91700"/>
    <w:multiLevelType w:val="hybridMultilevel"/>
    <w:tmpl w:val="1B90E9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2F2240"/>
    <w:multiLevelType w:val="hybridMultilevel"/>
    <w:tmpl w:val="70DC4566"/>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211090"/>
    <w:multiLevelType w:val="hybridMultilevel"/>
    <w:tmpl w:val="C35E6946"/>
    <w:lvl w:ilvl="0" w:tplc="DEEECEFA">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EB3A5E"/>
    <w:multiLevelType w:val="hybridMultilevel"/>
    <w:tmpl w:val="D20231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7C97849"/>
    <w:multiLevelType w:val="hybridMultilevel"/>
    <w:tmpl w:val="1A3CDFA0"/>
    <w:lvl w:ilvl="0" w:tplc="B6346E8C">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2A08F2"/>
    <w:multiLevelType w:val="hybridMultilevel"/>
    <w:tmpl w:val="DF6A83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3027A1"/>
    <w:multiLevelType w:val="multilevel"/>
    <w:tmpl w:val="FA4A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E7C66"/>
    <w:multiLevelType w:val="hybridMultilevel"/>
    <w:tmpl w:val="4BF202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160A88"/>
    <w:multiLevelType w:val="hybridMultilevel"/>
    <w:tmpl w:val="0E0A022E"/>
    <w:lvl w:ilvl="0" w:tplc="B2CCBC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3C18A6"/>
    <w:multiLevelType w:val="hybridMultilevel"/>
    <w:tmpl w:val="BB16AD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0A7505A"/>
    <w:multiLevelType w:val="hybridMultilevel"/>
    <w:tmpl w:val="A9EAEB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4B5DAB"/>
    <w:multiLevelType w:val="hybridMultilevel"/>
    <w:tmpl w:val="F4BEE42A"/>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8C1E5E"/>
    <w:multiLevelType w:val="hybridMultilevel"/>
    <w:tmpl w:val="A0067FF4"/>
    <w:lvl w:ilvl="0" w:tplc="AC42E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58695F"/>
    <w:multiLevelType w:val="hybridMultilevel"/>
    <w:tmpl w:val="2CFE7A0A"/>
    <w:lvl w:ilvl="0" w:tplc="D206D858">
      <w:start w:val="1"/>
      <w:numFmt w:val="upp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2AA3A99"/>
    <w:multiLevelType w:val="hybridMultilevel"/>
    <w:tmpl w:val="91E81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716567"/>
    <w:multiLevelType w:val="hybridMultilevel"/>
    <w:tmpl w:val="F992FFE0"/>
    <w:lvl w:ilvl="0" w:tplc="E844360C">
      <w:start w:val="1"/>
      <w:numFmt w:val="bullet"/>
      <w:lvlText w:val=""/>
      <w:lvlJc w:val="left"/>
      <w:pPr>
        <w:ind w:left="720" w:hanging="360"/>
      </w:pPr>
      <w:rPr>
        <w:rFonts w:ascii="Wingdings" w:hAnsi="Wingdings" w:hint="default"/>
        <w:u w:color="64656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53C501D"/>
    <w:multiLevelType w:val="hybridMultilevel"/>
    <w:tmpl w:val="E194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EC7B47"/>
    <w:multiLevelType w:val="hybridMultilevel"/>
    <w:tmpl w:val="56D0D64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2"/>
  </w:num>
  <w:num w:numId="4">
    <w:abstractNumId w:val="22"/>
  </w:num>
  <w:num w:numId="5">
    <w:abstractNumId w:val="14"/>
  </w:num>
  <w:num w:numId="6">
    <w:abstractNumId w:val="6"/>
  </w:num>
  <w:num w:numId="7">
    <w:abstractNumId w:val="13"/>
  </w:num>
  <w:num w:numId="8">
    <w:abstractNumId w:val="21"/>
  </w:num>
  <w:num w:numId="9">
    <w:abstractNumId w:val="3"/>
  </w:num>
  <w:num w:numId="10">
    <w:abstractNumId w:val="20"/>
  </w:num>
  <w:num w:numId="11">
    <w:abstractNumId w:val="2"/>
  </w:num>
  <w:num w:numId="12">
    <w:abstractNumId w:val="9"/>
  </w:num>
  <w:num w:numId="13">
    <w:abstractNumId w:val="5"/>
  </w:num>
  <w:num w:numId="14">
    <w:abstractNumId w:val="10"/>
  </w:num>
  <w:num w:numId="15">
    <w:abstractNumId w:val="8"/>
  </w:num>
  <w:num w:numId="16">
    <w:abstractNumId w:val="7"/>
  </w:num>
  <w:num w:numId="17">
    <w:abstractNumId w:val="19"/>
  </w:num>
  <w:num w:numId="18">
    <w:abstractNumId w:val="18"/>
  </w:num>
  <w:num w:numId="19">
    <w:abstractNumId w:val="0"/>
  </w:num>
  <w:num w:numId="20">
    <w:abstractNumId w:val="11"/>
  </w:num>
  <w:num w:numId="21">
    <w:abstractNumId w:val="1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33f71b5-8bea-4055-863f-9d66d64c570f}"/>
  </w:docVars>
  <w:rsids>
    <w:rsidRoot w:val="000C09AD"/>
    <w:rsid w:val="00000307"/>
    <w:rsid w:val="0000187D"/>
    <w:rsid w:val="00001B8E"/>
    <w:rsid w:val="0000239E"/>
    <w:rsid w:val="00002A67"/>
    <w:rsid w:val="00002C4B"/>
    <w:rsid w:val="000041C1"/>
    <w:rsid w:val="0000428B"/>
    <w:rsid w:val="00005CD1"/>
    <w:rsid w:val="00006948"/>
    <w:rsid w:val="00013382"/>
    <w:rsid w:val="00013BFA"/>
    <w:rsid w:val="00013FAD"/>
    <w:rsid w:val="0001442B"/>
    <w:rsid w:val="000174DE"/>
    <w:rsid w:val="000200D9"/>
    <w:rsid w:val="00023F0F"/>
    <w:rsid w:val="0002462D"/>
    <w:rsid w:val="00027417"/>
    <w:rsid w:val="0002746B"/>
    <w:rsid w:val="000327BB"/>
    <w:rsid w:val="0003325A"/>
    <w:rsid w:val="00041CD5"/>
    <w:rsid w:val="00047970"/>
    <w:rsid w:val="00050E03"/>
    <w:rsid w:val="000531B9"/>
    <w:rsid w:val="00056989"/>
    <w:rsid w:val="0005788B"/>
    <w:rsid w:val="0006312F"/>
    <w:rsid w:val="000666C4"/>
    <w:rsid w:val="00070BD6"/>
    <w:rsid w:val="0007247E"/>
    <w:rsid w:val="00073137"/>
    <w:rsid w:val="00075512"/>
    <w:rsid w:val="00075AED"/>
    <w:rsid w:val="00095159"/>
    <w:rsid w:val="00095EC3"/>
    <w:rsid w:val="0009710A"/>
    <w:rsid w:val="000A0208"/>
    <w:rsid w:val="000A020F"/>
    <w:rsid w:val="000A1FD3"/>
    <w:rsid w:val="000A2A82"/>
    <w:rsid w:val="000A362A"/>
    <w:rsid w:val="000A4D52"/>
    <w:rsid w:val="000A596E"/>
    <w:rsid w:val="000B15D2"/>
    <w:rsid w:val="000B2088"/>
    <w:rsid w:val="000B2911"/>
    <w:rsid w:val="000B2C10"/>
    <w:rsid w:val="000B3110"/>
    <w:rsid w:val="000B360F"/>
    <w:rsid w:val="000B486B"/>
    <w:rsid w:val="000B4BBC"/>
    <w:rsid w:val="000B5839"/>
    <w:rsid w:val="000B5A18"/>
    <w:rsid w:val="000B75AD"/>
    <w:rsid w:val="000B768C"/>
    <w:rsid w:val="000C09AD"/>
    <w:rsid w:val="000C43B2"/>
    <w:rsid w:val="000C49CF"/>
    <w:rsid w:val="000C677A"/>
    <w:rsid w:val="000D01A9"/>
    <w:rsid w:val="000D1588"/>
    <w:rsid w:val="000D1865"/>
    <w:rsid w:val="000D3BC4"/>
    <w:rsid w:val="000D3D4D"/>
    <w:rsid w:val="000D42D5"/>
    <w:rsid w:val="000D6065"/>
    <w:rsid w:val="000D7371"/>
    <w:rsid w:val="000E05B6"/>
    <w:rsid w:val="000E125D"/>
    <w:rsid w:val="000E32B9"/>
    <w:rsid w:val="000E4C87"/>
    <w:rsid w:val="000E5E49"/>
    <w:rsid w:val="000F53A7"/>
    <w:rsid w:val="000F5FB9"/>
    <w:rsid w:val="000F66FF"/>
    <w:rsid w:val="001021C9"/>
    <w:rsid w:val="00102519"/>
    <w:rsid w:val="00103C82"/>
    <w:rsid w:val="001062FB"/>
    <w:rsid w:val="00110A0B"/>
    <w:rsid w:val="00111DCA"/>
    <w:rsid w:val="001136F8"/>
    <w:rsid w:val="00115A62"/>
    <w:rsid w:val="00123C0A"/>
    <w:rsid w:val="0012492C"/>
    <w:rsid w:val="00124DA7"/>
    <w:rsid w:val="00125120"/>
    <w:rsid w:val="00126961"/>
    <w:rsid w:val="00127E50"/>
    <w:rsid w:val="001304A8"/>
    <w:rsid w:val="00132863"/>
    <w:rsid w:val="0013485B"/>
    <w:rsid w:val="0013590F"/>
    <w:rsid w:val="00147A9A"/>
    <w:rsid w:val="00156A72"/>
    <w:rsid w:val="0015787C"/>
    <w:rsid w:val="00157E50"/>
    <w:rsid w:val="00160B22"/>
    <w:rsid w:val="00162C18"/>
    <w:rsid w:val="001672F8"/>
    <w:rsid w:val="00170959"/>
    <w:rsid w:val="00172BC2"/>
    <w:rsid w:val="0017420B"/>
    <w:rsid w:val="00180F3E"/>
    <w:rsid w:val="001843C3"/>
    <w:rsid w:val="00185278"/>
    <w:rsid w:val="001865AA"/>
    <w:rsid w:val="00191312"/>
    <w:rsid w:val="0019261D"/>
    <w:rsid w:val="00194DBE"/>
    <w:rsid w:val="001976AF"/>
    <w:rsid w:val="001A1F47"/>
    <w:rsid w:val="001A34B5"/>
    <w:rsid w:val="001A44A0"/>
    <w:rsid w:val="001A49BB"/>
    <w:rsid w:val="001A5D96"/>
    <w:rsid w:val="001A63CB"/>
    <w:rsid w:val="001B19B7"/>
    <w:rsid w:val="001B1DBD"/>
    <w:rsid w:val="001B33B5"/>
    <w:rsid w:val="001B6E64"/>
    <w:rsid w:val="001B72C7"/>
    <w:rsid w:val="001C0BF2"/>
    <w:rsid w:val="001C5E80"/>
    <w:rsid w:val="001D04E1"/>
    <w:rsid w:val="001D0996"/>
    <w:rsid w:val="001D153F"/>
    <w:rsid w:val="001D2ECB"/>
    <w:rsid w:val="001D3606"/>
    <w:rsid w:val="001E5923"/>
    <w:rsid w:val="001E6EF6"/>
    <w:rsid w:val="001F7A9F"/>
    <w:rsid w:val="001F7D82"/>
    <w:rsid w:val="002045EB"/>
    <w:rsid w:val="002068A8"/>
    <w:rsid w:val="00207FCF"/>
    <w:rsid w:val="00210318"/>
    <w:rsid w:val="002127E2"/>
    <w:rsid w:val="00213847"/>
    <w:rsid w:val="002150C9"/>
    <w:rsid w:val="0021669A"/>
    <w:rsid w:val="0021713E"/>
    <w:rsid w:val="00223490"/>
    <w:rsid w:val="002237D0"/>
    <w:rsid w:val="002243D1"/>
    <w:rsid w:val="00226586"/>
    <w:rsid w:val="00227A21"/>
    <w:rsid w:val="00231088"/>
    <w:rsid w:val="00237D7A"/>
    <w:rsid w:val="0024011D"/>
    <w:rsid w:val="00241D52"/>
    <w:rsid w:val="00242887"/>
    <w:rsid w:val="0024290D"/>
    <w:rsid w:val="00242CF2"/>
    <w:rsid w:val="002439A8"/>
    <w:rsid w:val="00245720"/>
    <w:rsid w:val="002462BB"/>
    <w:rsid w:val="002465F8"/>
    <w:rsid w:val="0025192D"/>
    <w:rsid w:val="0025460B"/>
    <w:rsid w:val="00255630"/>
    <w:rsid w:val="00257830"/>
    <w:rsid w:val="00262958"/>
    <w:rsid w:val="00264D37"/>
    <w:rsid w:val="002650D7"/>
    <w:rsid w:val="0026575C"/>
    <w:rsid w:val="00267ABB"/>
    <w:rsid w:val="0027274D"/>
    <w:rsid w:val="00277A2A"/>
    <w:rsid w:val="00280841"/>
    <w:rsid w:val="00282921"/>
    <w:rsid w:val="002829E1"/>
    <w:rsid w:val="00282D48"/>
    <w:rsid w:val="0028338A"/>
    <w:rsid w:val="00284E8A"/>
    <w:rsid w:val="00285F71"/>
    <w:rsid w:val="00286455"/>
    <w:rsid w:val="00297113"/>
    <w:rsid w:val="002A17E1"/>
    <w:rsid w:val="002A2E3E"/>
    <w:rsid w:val="002A34CB"/>
    <w:rsid w:val="002B051C"/>
    <w:rsid w:val="002B20E2"/>
    <w:rsid w:val="002B3DCB"/>
    <w:rsid w:val="002B475F"/>
    <w:rsid w:val="002B481E"/>
    <w:rsid w:val="002B672C"/>
    <w:rsid w:val="002C0FBC"/>
    <w:rsid w:val="002C2697"/>
    <w:rsid w:val="002C4378"/>
    <w:rsid w:val="002C47E6"/>
    <w:rsid w:val="002C7548"/>
    <w:rsid w:val="002D0594"/>
    <w:rsid w:val="002D248D"/>
    <w:rsid w:val="002D61A3"/>
    <w:rsid w:val="002D688F"/>
    <w:rsid w:val="002E04CC"/>
    <w:rsid w:val="002E286B"/>
    <w:rsid w:val="002E43C9"/>
    <w:rsid w:val="002E5F96"/>
    <w:rsid w:val="002F04FD"/>
    <w:rsid w:val="002F3733"/>
    <w:rsid w:val="002F3959"/>
    <w:rsid w:val="002F52FF"/>
    <w:rsid w:val="00303554"/>
    <w:rsid w:val="0031192F"/>
    <w:rsid w:val="00312DDE"/>
    <w:rsid w:val="00313D8C"/>
    <w:rsid w:val="00314BCC"/>
    <w:rsid w:val="003168F6"/>
    <w:rsid w:val="00317DE3"/>
    <w:rsid w:val="00320191"/>
    <w:rsid w:val="003229C0"/>
    <w:rsid w:val="00322C4F"/>
    <w:rsid w:val="00323A81"/>
    <w:rsid w:val="00324631"/>
    <w:rsid w:val="00326473"/>
    <w:rsid w:val="00330A21"/>
    <w:rsid w:val="00332D9F"/>
    <w:rsid w:val="00334728"/>
    <w:rsid w:val="00334ACE"/>
    <w:rsid w:val="00336A55"/>
    <w:rsid w:val="003374ED"/>
    <w:rsid w:val="003415D2"/>
    <w:rsid w:val="00342608"/>
    <w:rsid w:val="00346D51"/>
    <w:rsid w:val="00353B22"/>
    <w:rsid w:val="00354331"/>
    <w:rsid w:val="00355A25"/>
    <w:rsid w:val="003641B7"/>
    <w:rsid w:val="003709EC"/>
    <w:rsid w:val="003723A3"/>
    <w:rsid w:val="003729D1"/>
    <w:rsid w:val="0037311A"/>
    <w:rsid w:val="00375CF1"/>
    <w:rsid w:val="0038029A"/>
    <w:rsid w:val="003809C7"/>
    <w:rsid w:val="00381C41"/>
    <w:rsid w:val="00382EBC"/>
    <w:rsid w:val="003835E9"/>
    <w:rsid w:val="003848B8"/>
    <w:rsid w:val="00387126"/>
    <w:rsid w:val="00390DE4"/>
    <w:rsid w:val="00390E21"/>
    <w:rsid w:val="0039296C"/>
    <w:rsid w:val="003940BD"/>
    <w:rsid w:val="003944BF"/>
    <w:rsid w:val="0039516D"/>
    <w:rsid w:val="003957B5"/>
    <w:rsid w:val="003A14D7"/>
    <w:rsid w:val="003A6432"/>
    <w:rsid w:val="003B0466"/>
    <w:rsid w:val="003B3C86"/>
    <w:rsid w:val="003C01B9"/>
    <w:rsid w:val="003C0611"/>
    <w:rsid w:val="003C0863"/>
    <w:rsid w:val="003C1B0E"/>
    <w:rsid w:val="003C526D"/>
    <w:rsid w:val="003C53E7"/>
    <w:rsid w:val="003C7866"/>
    <w:rsid w:val="003D063E"/>
    <w:rsid w:val="003D07EE"/>
    <w:rsid w:val="003D0F96"/>
    <w:rsid w:val="003D3ADB"/>
    <w:rsid w:val="003D3D5F"/>
    <w:rsid w:val="003E1BA7"/>
    <w:rsid w:val="003E45C6"/>
    <w:rsid w:val="003E4C32"/>
    <w:rsid w:val="003E5824"/>
    <w:rsid w:val="003F10AF"/>
    <w:rsid w:val="003F6906"/>
    <w:rsid w:val="004006A5"/>
    <w:rsid w:val="004023B2"/>
    <w:rsid w:val="00403CC1"/>
    <w:rsid w:val="00407742"/>
    <w:rsid w:val="00411780"/>
    <w:rsid w:val="00413B98"/>
    <w:rsid w:val="00415CAE"/>
    <w:rsid w:val="00415D3A"/>
    <w:rsid w:val="004202B6"/>
    <w:rsid w:val="004204BC"/>
    <w:rsid w:val="004206A1"/>
    <w:rsid w:val="004224DF"/>
    <w:rsid w:val="0042494E"/>
    <w:rsid w:val="004261C7"/>
    <w:rsid w:val="00426CB9"/>
    <w:rsid w:val="00427D21"/>
    <w:rsid w:val="004346E3"/>
    <w:rsid w:val="00435055"/>
    <w:rsid w:val="0044239F"/>
    <w:rsid w:val="004427F2"/>
    <w:rsid w:val="004467CF"/>
    <w:rsid w:val="004501CC"/>
    <w:rsid w:val="00453001"/>
    <w:rsid w:val="00453F61"/>
    <w:rsid w:val="00457302"/>
    <w:rsid w:val="0046024A"/>
    <w:rsid w:val="0046057E"/>
    <w:rsid w:val="00461D71"/>
    <w:rsid w:val="00464C5B"/>
    <w:rsid w:val="00465476"/>
    <w:rsid w:val="004656D2"/>
    <w:rsid w:val="00465734"/>
    <w:rsid w:val="00470249"/>
    <w:rsid w:val="00472621"/>
    <w:rsid w:val="004736E2"/>
    <w:rsid w:val="00481BAC"/>
    <w:rsid w:val="00482E81"/>
    <w:rsid w:val="004830E8"/>
    <w:rsid w:val="00483E3F"/>
    <w:rsid w:val="004840D8"/>
    <w:rsid w:val="00484AE1"/>
    <w:rsid w:val="00487064"/>
    <w:rsid w:val="00494906"/>
    <w:rsid w:val="0049566B"/>
    <w:rsid w:val="0049594C"/>
    <w:rsid w:val="004A0EFB"/>
    <w:rsid w:val="004A2375"/>
    <w:rsid w:val="004A3521"/>
    <w:rsid w:val="004A59AE"/>
    <w:rsid w:val="004B1C1E"/>
    <w:rsid w:val="004B3DC9"/>
    <w:rsid w:val="004B3FAF"/>
    <w:rsid w:val="004C17C8"/>
    <w:rsid w:val="004C19C7"/>
    <w:rsid w:val="004C2E40"/>
    <w:rsid w:val="004C6DCA"/>
    <w:rsid w:val="004D0312"/>
    <w:rsid w:val="004D26CE"/>
    <w:rsid w:val="004D6DB5"/>
    <w:rsid w:val="004E13C0"/>
    <w:rsid w:val="004E2D06"/>
    <w:rsid w:val="004E7207"/>
    <w:rsid w:val="004F0FA4"/>
    <w:rsid w:val="004F15F0"/>
    <w:rsid w:val="004F1921"/>
    <w:rsid w:val="004F24E3"/>
    <w:rsid w:val="004F3768"/>
    <w:rsid w:val="004F75AC"/>
    <w:rsid w:val="005014C0"/>
    <w:rsid w:val="00503AF0"/>
    <w:rsid w:val="0051082C"/>
    <w:rsid w:val="00511AC7"/>
    <w:rsid w:val="0051539E"/>
    <w:rsid w:val="0051670E"/>
    <w:rsid w:val="0052562C"/>
    <w:rsid w:val="00525E6C"/>
    <w:rsid w:val="00525F5F"/>
    <w:rsid w:val="005261F3"/>
    <w:rsid w:val="005262E0"/>
    <w:rsid w:val="0052784B"/>
    <w:rsid w:val="0053075B"/>
    <w:rsid w:val="00530F18"/>
    <w:rsid w:val="005359AB"/>
    <w:rsid w:val="0053787B"/>
    <w:rsid w:val="00537A29"/>
    <w:rsid w:val="00540845"/>
    <w:rsid w:val="00541199"/>
    <w:rsid w:val="00541BD3"/>
    <w:rsid w:val="00542B8F"/>
    <w:rsid w:val="005438EB"/>
    <w:rsid w:val="00544928"/>
    <w:rsid w:val="00546549"/>
    <w:rsid w:val="00546D53"/>
    <w:rsid w:val="005475F5"/>
    <w:rsid w:val="0055098B"/>
    <w:rsid w:val="00550F80"/>
    <w:rsid w:val="005516B9"/>
    <w:rsid w:val="00552C83"/>
    <w:rsid w:val="005607E3"/>
    <w:rsid w:val="00560BF9"/>
    <w:rsid w:val="00566000"/>
    <w:rsid w:val="005663C5"/>
    <w:rsid w:val="00566775"/>
    <w:rsid w:val="00567DE6"/>
    <w:rsid w:val="005705AB"/>
    <w:rsid w:val="00573A23"/>
    <w:rsid w:val="00575F59"/>
    <w:rsid w:val="005807F7"/>
    <w:rsid w:val="00580B84"/>
    <w:rsid w:val="00581CDC"/>
    <w:rsid w:val="00586055"/>
    <w:rsid w:val="00591669"/>
    <w:rsid w:val="00592044"/>
    <w:rsid w:val="005920C2"/>
    <w:rsid w:val="0059466B"/>
    <w:rsid w:val="005A0FD9"/>
    <w:rsid w:val="005A1E16"/>
    <w:rsid w:val="005A4839"/>
    <w:rsid w:val="005A5008"/>
    <w:rsid w:val="005B0D48"/>
    <w:rsid w:val="005B1483"/>
    <w:rsid w:val="005B1E40"/>
    <w:rsid w:val="005B5212"/>
    <w:rsid w:val="005B65F5"/>
    <w:rsid w:val="005B6F97"/>
    <w:rsid w:val="005C241A"/>
    <w:rsid w:val="005C5642"/>
    <w:rsid w:val="005D2E03"/>
    <w:rsid w:val="005E0CE8"/>
    <w:rsid w:val="005E6327"/>
    <w:rsid w:val="005F072B"/>
    <w:rsid w:val="005F4848"/>
    <w:rsid w:val="005F4904"/>
    <w:rsid w:val="005F501D"/>
    <w:rsid w:val="005F6526"/>
    <w:rsid w:val="00602F77"/>
    <w:rsid w:val="0060364C"/>
    <w:rsid w:val="0060598B"/>
    <w:rsid w:val="00605F63"/>
    <w:rsid w:val="006070A2"/>
    <w:rsid w:val="0060782A"/>
    <w:rsid w:val="00611C64"/>
    <w:rsid w:val="00611DF5"/>
    <w:rsid w:val="00616D97"/>
    <w:rsid w:val="00617F96"/>
    <w:rsid w:val="00620498"/>
    <w:rsid w:val="00621FF5"/>
    <w:rsid w:val="00624BC0"/>
    <w:rsid w:val="00625511"/>
    <w:rsid w:val="00625DE5"/>
    <w:rsid w:val="00627137"/>
    <w:rsid w:val="00627251"/>
    <w:rsid w:val="00631BA3"/>
    <w:rsid w:val="00632FF4"/>
    <w:rsid w:val="00640511"/>
    <w:rsid w:val="006428B5"/>
    <w:rsid w:val="00647886"/>
    <w:rsid w:val="00647B3B"/>
    <w:rsid w:val="0065054D"/>
    <w:rsid w:val="00654C67"/>
    <w:rsid w:val="006569A3"/>
    <w:rsid w:val="00657CFB"/>
    <w:rsid w:val="006609D0"/>
    <w:rsid w:val="00662216"/>
    <w:rsid w:val="00663624"/>
    <w:rsid w:val="006636E7"/>
    <w:rsid w:val="00664F4F"/>
    <w:rsid w:val="006672A1"/>
    <w:rsid w:val="00672F85"/>
    <w:rsid w:val="00677CBE"/>
    <w:rsid w:val="00681A0B"/>
    <w:rsid w:val="00682534"/>
    <w:rsid w:val="006839D9"/>
    <w:rsid w:val="0068549B"/>
    <w:rsid w:val="0068583F"/>
    <w:rsid w:val="0069098F"/>
    <w:rsid w:val="00693B5E"/>
    <w:rsid w:val="00693FCD"/>
    <w:rsid w:val="00696BD9"/>
    <w:rsid w:val="0069783C"/>
    <w:rsid w:val="006A4AE3"/>
    <w:rsid w:val="006A581F"/>
    <w:rsid w:val="006A5867"/>
    <w:rsid w:val="006A5E5C"/>
    <w:rsid w:val="006A7122"/>
    <w:rsid w:val="006B0450"/>
    <w:rsid w:val="006B45DA"/>
    <w:rsid w:val="006B4CFF"/>
    <w:rsid w:val="006B4D6F"/>
    <w:rsid w:val="006B4E1B"/>
    <w:rsid w:val="006B4F03"/>
    <w:rsid w:val="006C176C"/>
    <w:rsid w:val="006C384B"/>
    <w:rsid w:val="006C38F5"/>
    <w:rsid w:val="006C3CFC"/>
    <w:rsid w:val="006C67A4"/>
    <w:rsid w:val="006D43B3"/>
    <w:rsid w:val="006D46AA"/>
    <w:rsid w:val="006D4E1A"/>
    <w:rsid w:val="006D55CC"/>
    <w:rsid w:val="006D7C92"/>
    <w:rsid w:val="006E1F59"/>
    <w:rsid w:val="006E2ADB"/>
    <w:rsid w:val="006E7B0C"/>
    <w:rsid w:val="006F1D7D"/>
    <w:rsid w:val="006F2BFF"/>
    <w:rsid w:val="006F5C40"/>
    <w:rsid w:val="00702D55"/>
    <w:rsid w:val="00702F69"/>
    <w:rsid w:val="00703325"/>
    <w:rsid w:val="00712A75"/>
    <w:rsid w:val="00712BD2"/>
    <w:rsid w:val="007157C4"/>
    <w:rsid w:val="0072009C"/>
    <w:rsid w:val="00720331"/>
    <w:rsid w:val="0072058F"/>
    <w:rsid w:val="00720834"/>
    <w:rsid w:val="00721144"/>
    <w:rsid w:val="007220B8"/>
    <w:rsid w:val="00722295"/>
    <w:rsid w:val="00723DDF"/>
    <w:rsid w:val="00725A25"/>
    <w:rsid w:val="00735752"/>
    <w:rsid w:val="00737916"/>
    <w:rsid w:val="00741004"/>
    <w:rsid w:val="00741F26"/>
    <w:rsid w:val="0074556B"/>
    <w:rsid w:val="00746983"/>
    <w:rsid w:val="00750C6D"/>
    <w:rsid w:val="007545CE"/>
    <w:rsid w:val="00755E94"/>
    <w:rsid w:val="00757849"/>
    <w:rsid w:val="00757B85"/>
    <w:rsid w:val="0076023B"/>
    <w:rsid w:val="0076048E"/>
    <w:rsid w:val="00761608"/>
    <w:rsid w:val="007634CE"/>
    <w:rsid w:val="00764706"/>
    <w:rsid w:val="00765107"/>
    <w:rsid w:val="007708B3"/>
    <w:rsid w:val="00775E21"/>
    <w:rsid w:val="00777828"/>
    <w:rsid w:val="00780F4D"/>
    <w:rsid w:val="007816B7"/>
    <w:rsid w:val="00782502"/>
    <w:rsid w:val="00782B84"/>
    <w:rsid w:val="00783D5E"/>
    <w:rsid w:val="0079079B"/>
    <w:rsid w:val="00791F9E"/>
    <w:rsid w:val="00792ED9"/>
    <w:rsid w:val="00794287"/>
    <w:rsid w:val="007948D1"/>
    <w:rsid w:val="007A11BB"/>
    <w:rsid w:val="007A1BE6"/>
    <w:rsid w:val="007A20FE"/>
    <w:rsid w:val="007A3BFF"/>
    <w:rsid w:val="007A40BD"/>
    <w:rsid w:val="007B5A1C"/>
    <w:rsid w:val="007B67A3"/>
    <w:rsid w:val="007C5E74"/>
    <w:rsid w:val="007E685B"/>
    <w:rsid w:val="007E695C"/>
    <w:rsid w:val="007E75D5"/>
    <w:rsid w:val="007F4DC5"/>
    <w:rsid w:val="007F7200"/>
    <w:rsid w:val="00805C83"/>
    <w:rsid w:val="008069E6"/>
    <w:rsid w:val="00810BDF"/>
    <w:rsid w:val="008110E4"/>
    <w:rsid w:val="00811733"/>
    <w:rsid w:val="0081189E"/>
    <w:rsid w:val="00811B9F"/>
    <w:rsid w:val="008123E2"/>
    <w:rsid w:val="0081328D"/>
    <w:rsid w:val="00813DC4"/>
    <w:rsid w:val="008141DE"/>
    <w:rsid w:val="00814530"/>
    <w:rsid w:val="00816122"/>
    <w:rsid w:val="00821BBD"/>
    <w:rsid w:val="00821C3E"/>
    <w:rsid w:val="008220FA"/>
    <w:rsid w:val="00825CEB"/>
    <w:rsid w:val="008319E4"/>
    <w:rsid w:val="0083339A"/>
    <w:rsid w:val="00834B9C"/>
    <w:rsid w:val="008364DB"/>
    <w:rsid w:val="008373B9"/>
    <w:rsid w:val="0084528B"/>
    <w:rsid w:val="00845B30"/>
    <w:rsid w:val="00845DA1"/>
    <w:rsid w:val="00845EAA"/>
    <w:rsid w:val="00852204"/>
    <w:rsid w:val="008524A5"/>
    <w:rsid w:val="008552A2"/>
    <w:rsid w:val="008569EC"/>
    <w:rsid w:val="00866F8E"/>
    <w:rsid w:val="00871270"/>
    <w:rsid w:val="00875399"/>
    <w:rsid w:val="008764D6"/>
    <w:rsid w:val="00877E6C"/>
    <w:rsid w:val="0088131B"/>
    <w:rsid w:val="00882C77"/>
    <w:rsid w:val="0088324A"/>
    <w:rsid w:val="00885D5F"/>
    <w:rsid w:val="0088645B"/>
    <w:rsid w:val="00886D12"/>
    <w:rsid w:val="00893E33"/>
    <w:rsid w:val="00894351"/>
    <w:rsid w:val="008969FE"/>
    <w:rsid w:val="008A2615"/>
    <w:rsid w:val="008A6C8E"/>
    <w:rsid w:val="008A6FA0"/>
    <w:rsid w:val="008A7224"/>
    <w:rsid w:val="008A7CAD"/>
    <w:rsid w:val="008B030E"/>
    <w:rsid w:val="008B3479"/>
    <w:rsid w:val="008B3AC0"/>
    <w:rsid w:val="008C1E3D"/>
    <w:rsid w:val="008C22A3"/>
    <w:rsid w:val="008C7AC2"/>
    <w:rsid w:val="008D0329"/>
    <w:rsid w:val="008D1A18"/>
    <w:rsid w:val="008D49DA"/>
    <w:rsid w:val="008D50DD"/>
    <w:rsid w:val="008D681D"/>
    <w:rsid w:val="008D7F95"/>
    <w:rsid w:val="008E0356"/>
    <w:rsid w:val="008F2A34"/>
    <w:rsid w:val="008F35FF"/>
    <w:rsid w:val="008F5228"/>
    <w:rsid w:val="008F6502"/>
    <w:rsid w:val="009108BC"/>
    <w:rsid w:val="00912057"/>
    <w:rsid w:val="00913F9E"/>
    <w:rsid w:val="009144C5"/>
    <w:rsid w:val="00915C39"/>
    <w:rsid w:val="009163EA"/>
    <w:rsid w:val="00916A56"/>
    <w:rsid w:val="0091782A"/>
    <w:rsid w:val="009309A7"/>
    <w:rsid w:val="00930A08"/>
    <w:rsid w:val="00930F50"/>
    <w:rsid w:val="00932C48"/>
    <w:rsid w:val="0093302D"/>
    <w:rsid w:val="0093535D"/>
    <w:rsid w:val="00940EC6"/>
    <w:rsid w:val="00943BCA"/>
    <w:rsid w:val="00943EEF"/>
    <w:rsid w:val="00953191"/>
    <w:rsid w:val="00953DC5"/>
    <w:rsid w:val="009542B4"/>
    <w:rsid w:val="009560C0"/>
    <w:rsid w:val="00956D15"/>
    <w:rsid w:val="00957A6D"/>
    <w:rsid w:val="00960DA3"/>
    <w:rsid w:val="00961EC5"/>
    <w:rsid w:val="00962AEF"/>
    <w:rsid w:val="00963895"/>
    <w:rsid w:val="009639E7"/>
    <w:rsid w:val="009704E9"/>
    <w:rsid w:val="00974642"/>
    <w:rsid w:val="0098542E"/>
    <w:rsid w:val="00986DBE"/>
    <w:rsid w:val="00987C8C"/>
    <w:rsid w:val="00994CAF"/>
    <w:rsid w:val="00994D37"/>
    <w:rsid w:val="00994F83"/>
    <w:rsid w:val="00997CD3"/>
    <w:rsid w:val="009A032D"/>
    <w:rsid w:val="009A2D9C"/>
    <w:rsid w:val="009A2DA5"/>
    <w:rsid w:val="009A3B78"/>
    <w:rsid w:val="009A6040"/>
    <w:rsid w:val="009A6531"/>
    <w:rsid w:val="009A7E79"/>
    <w:rsid w:val="009B0092"/>
    <w:rsid w:val="009B3312"/>
    <w:rsid w:val="009B7B92"/>
    <w:rsid w:val="009C1483"/>
    <w:rsid w:val="009C4214"/>
    <w:rsid w:val="009C6099"/>
    <w:rsid w:val="009D07BD"/>
    <w:rsid w:val="009D2361"/>
    <w:rsid w:val="009D27C4"/>
    <w:rsid w:val="009D384B"/>
    <w:rsid w:val="009D463B"/>
    <w:rsid w:val="009E0DAF"/>
    <w:rsid w:val="009E1DF0"/>
    <w:rsid w:val="009E75BD"/>
    <w:rsid w:val="009F5B14"/>
    <w:rsid w:val="009F7478"/>
    <w:rsid w:val="00A02348"/>
    <w:rsid w:val="00A03178"/>
    <w:rsid w:val="00A04534"/>
    <w:rsid w:val="00A04C29"/>
    <w:rsid w:val="00A0533B"/>
    <w:rsid w:val="00A1542F"/>
    <w:rsid w:val="00A16955"/>
    <w:rsid w:val="00A22229"/>
    <w:rsid w:val="00A2596A"/>
    <w:rsid w:val="00A2604E"/>
    <w:rsid w:val="00A312C5"/>
    <w:rsid w:val="00A31B6F"/>
    <w:rsid w:val="00A33336"/>
    <w:rsid w:val="00A36741"/>
    <w:rsid w:val="00A43C57"/>
    <w:rsid w:val="00A44153"/>
    <w:rsid w:val="00A46DC0"/>
    <w:rsid w:val="00A473FF"/>
    <w:rsid w:val="00A47B8E"/>
    <w:rsid w:val="00A52796"/>
    <w:rsid w:val="00A52F9B"/>
    <w:rsid w:val="00A562B1"/>
    <w:rsid w:val="00A5684D"/>
    <w:rsid w:val="00A600A8"/>
    <w:rsid w:val="00A6175F"/>
    <w:rsid w:val="00A6431C"/>
    <w:rsid w:val="00A648DA"/>
    <w:rsid w:val="00A64C5E"/>
    <w:rsid w:val="00A71143"/>
    <w:rsid w:val="00A7476D"/>
    <w:rsid w:val="00A7756B"/>
    <w:rsid w:val="00A832F8"/>
    <w:rsid w:val="00A86A04"/>
    <w:rsid w:val="00A92A56"/>
    <w:rsid w:val="00A93B91"/>
    <w:rsid w:val="00AA2794"/>
    <w:rsid w:val="00AA314E"/>
    <w:rsid w:val="00AA5BD5"/>
    <w:rsid w:val="00AB0006"/>
    <w:rsid w:val="00AB087C"/>
    <w:rsid w:val="00AB293D"/>
    <w:rsid w:val="00AB31FC"/>
    <w:rsid w:val="00AB5371"/>
    <w:rsid w:val="00AB5DDE"/>
    <w:rsid w:val="00AC00F9"/>
    <w:rsid w:val="00AC04D4"/>
    <w:rsid w:val="00AC6D33"/>
    <w:rsid w:val="00AC784F"/>
    <w:rsid w:val="00AC7F81"/>
    <w:rsid w:val="00AD0D4F"/>
    <w:rsid w:val="00AD69CA"/>
    <w:rsid w:val="00AE03AF"/>
    <w:rsid w:val="00AE050F"/>
    <w:rsid w:val="00AE1A3E"/>
    <w:rsid w:val="00AE7CC2"/>
    <w:rsid w:val="00AF0599"/>
    <w:rsid w:val="00AF0E13"/>
    <w:rsid w:val="00AF1863"/>
    <w:rsid w:val="00AF3E9D"/>
    <w:rsid w:val="00AF4BA0"/>
    <w:rsid w:val="00AF5C07"/>
    <w:rsid w:val="00B00B9D"/>
    <w:rsid w:val="00B0269E"/>
    <w:rsid w:val="00B068BC"/>
    <w:rsid w:val="00B071A6"/>
    <w:rsid w:val="00B07700"/>
    <w:rsid w:val="00B079D8"/>
    <w:rsid w:val="00B108E3"/>
    <w:rsid w:val="00B12D72"/>
    <w:rsid w:val="00B13845"/>
    <w:rsid w:val="00B142E6"/>
    <w:rsid w:val="00B14553"/>
    <w:rsid w:val="00B14D71"/>
    <w:rsid w:val="00B15711"/>
    <w:rsid w:val="00B157A7"/>
    <w:rsid w:val="00B23299"/>
    <w:rsid w:val="00B247F6"/>
    <w:rsid w:val="00B24A4F"/>
    <w:rsid w:val="00B2666A"/>
    <w:rsid w:val="00B34579"/>
    <w:rsid w:val="00B4103D"/>
    <w:rsid w:val="00B418CC"/>
    <w:rsid w:val="00B41C9F"/>
    <w:rsid w:val="00B43FC5"/>
    <w:rsid w:val="00B45E5E"/>
    <w:rsid w:val="00B53201"/>
    <w:rsid w:val="00B53A4B"/>
    <w:rsid w:val="00B54194"/>
    <w:rsid w:val="00B54737"/>
    <w:rsid w:val="00B552E3"/>
    <w:rsid w:val="00B56463"/>
    <w:rsid w:val="00B573E2"/>
    <w:rsid w:val="00B57E14"/>
    <w:rsid w:val="00B6283E"/>
    <w:rsid w:val="00B656C3"/>
    <w:rsid w:val="00B764FD"/>
    <w:rsid w:val="00B81E6C"/>
    <w:rsid w:val="00B82DD6"/>
    <w:rsid w:val="00B83A16"/>
    <w:rsid w:val="00B85CAB"/>
    <w:rsid w:val="00B869B3"/>
    <w:rsid w:val="00B86FCD"/>
    <w:rsid w:val="00B91540"/>
    <w:rsid w:val="00B91E6F"/>
    <w:rsid w:val="00B95C62"/>
    <w:rsid w:val="00B97057"/>
    <w:rsid w:val="00B97A94"/>
    <w:rsid w:val="00BA26D7"/>
    <w:rsid w:val="00BA3464"/>
    <w:rsid w:val="00BA50AB"/>
    <w:rsid w:val="00BB1DA6"/>
    <w:rsid w:val="00BB43C0"/>
    <w:rsid w:val="00BB7774"/>
    <w:rsid w:val="00BC00ED"/>
    <w:rsid w:val="00BC0D1A"/>
    <w:rsid w:val="00BC2C5E"/>
    <w:rsid w:val="00BC2E5B"/>
    <w:rsid w:val="00BC3D18"/>
    <w:rsid w:val="00BC6C39"/>
    <w:rsid w:val="00BC716C"/>
    <w:rsid w:val="00BD1799"/>
    <w:rsid w:val="00BD6583"/>
    <w:rsid w:val="00BD7605"/>
    <w:rsid w:val="00BE121C"/>
    <w:rsid w:val="00BE2B93"/>
    <w:rsid w:val="00BE3967"/>
    <w:rsid w:val="00BE6FAB"/>
    <w:rsid w:val="00BF20E1"/>
    <w:rsid w:val="00BF269E"/>
    <w:rsid w:val="00BF5C05"/>
    <w:rsid w:val="00C02C78"/>
    <w:rsid w:val="00C03355"/>
    <w:rsid w:val="00C116BC"/>
    <w:rsid w:val="00C1195F"/>
    <w:rsid w:val="00C11A11"/>
    <w:rsid w:val="00C132E6"/>
    <w:rsid w:val="00C16E0E"/>
    <w:rsid w:val="00C20481"/>
    <w:rsid w:val="00C2231C"/>
    <w:rsid w:val="00C2409D"/>
    <w:rsid w:val="00C256FA"/>
    <w:rsid w:val="00C26F46"/>
    <w:rsid w:val="00C3075C"/>
    <w:rsid w:val="00C3174C"/>
    <w:rsid w:val="00C324E4"/>
    <w:rsid w:val="00C345BB"/>
    <w:rsid w:val="00C3488D"/>
    <w:rsid w:val="00C3534D"/>
    <w:rsid w:val="00C40D1C"/>
    <w:rsid w:val="00C41635"/>
    <w:rsid w:val="00C50927"/>
    <w:rsid w:val="00C57C8D"/>
    <w:rsid w:val="00C57EE9"/>
    <w:rsid w:val="00C6025A"/>
    <w:rsid w:val="00C61222"/>
    <w:rsid w:val="00C63B14"/>
    <w:rsid w:val="00C65814"/>
    <w:rsid w:val="00C66CD1"/>
    <w:rsid w:val="00C67FE2"/>
    <w:rsid w:val="00C70F89"/>
    <w:rsid w:val="00C75624"/>
    <w:rsid w:val="00C75B7D"/>
    <w:rsid w:val="00C8133E"/>
    <w:rsid w:val="00C829EA"/>
    <w:rsid w:val="00C84FAC"/>
    <w:rsid w:val="00C8589B"/>
    <w:rsid w:val="00C85DAC"/>
    <w:rsid w:val="00C92718"/>
    <w:rsid w:val="00C93835"/>
    <w:rsid w:val="00C96C3F"/>
    <w:rsid w:val="00C976B1"/>
    <w:rsid w:val="00CA073E"/>
    <w:rsid w:val="00CA0C86"/>
    <w:rsid w:val="00CA19F5"/>
    <w:rsid w:val="00CA2CAA"/>
    <w:rsid w:val="00CA32C0"/>
    <w:rsid w:val="00CA3CE7"/>
    <w:rsid w:val="00CB72A8"/>
    <w:rsid w:val="00CC151B"/>
    <w:rsid w:val="00CC1D3F"/>
    <w:rsid w:val="00CC6E4F"/>
    <w:rsid w:val="00CD307A"/>
    <w:rsid w:val="00CD4615"/>
    <w:rsid w:val="00CD753F"/>
    <w:rsid w:val="00CE0EB2"/>
    <w:rsid w:val="00CE17F8"/>
    <w:rsid w:val="00CE2334"/>
    <w:rsid w:val="00CE2BC3"/>
    <w:rsid w:val="00CF62AA"/>
    <w:rsid w:val="00CF6C6C"/>
    <w:rsid w:val="00D00C85"/>
    <w:rsid w:val="00D0336B"/>
    <w:rsid w:val="00D045BB"/>
    <w:rsid w:val="00D04907"/>
    <w:rsid w:val="00D051C6"/>
    <w:rsid w:val="00D065C5"/>
    <w:rsid w:val="00D0726E"/>
    <w:rsid w:val="00D079B9"/>
    <w:rsid w:val="00D07BB1"/>
    <w:rsid w:val="00D12125"/>
    <w:rsid w:val="00D127F4"/>
    <w:rsid w:val="00D14283"/>
    <w:rsid w:val="00D22A48"/>
    <w:rsid w:val="00D30BB5"/>
    <w:rsid w:val="00D30E43"/>
    <w:rsid w:val="00D339A9"/>
    <w:rsid w:val="00D407B4"/>
    <w:rsid w:val="00D41490"/>
    <w:rsid w:val="00D41549"/>
    <w:rsid w:val="00D45020"/>
    <w:rsid w:val="00D52EC5"/>
    <w:rsid w:val="00D53BB1"/>
    <w:rsid w:val="00D56114"/>
    <w:rsid w:val="00D57FB3"/>
    <w:rsid w:val="00D61566"/>
    <w:rsid w:val="00D651DD"/>
    <w:rsid w:val="00D66CEE"/>
    <w:rsid w:val="00D6751F"/>
    <w:rsid w:val="00D70329"/>
    <w:rsid w:val="00D75AC5"/>
    <w:rsid w:val="00D75DB2"/>
    <w:rsid w:val="00D7672A"/>
    <w:rsid w:val="00D8469F"/>
    <w:rsid w:val="00D84889"/>
    <w:rsid w:val="00D856E1"/>
    <w:rsid w:val="00D872A2"/>
    <w:rsid w:val="00D8798F"/>
    <w:rsid w:val="00D9172C"/>
    <w:rsid w:val="00D942C3"/>
    <w:rsid w:val="00D96B31"/>
    <w:rsid w:val="00DA25EB"/>
    <w:rsid w:val="00DA3997"/>
    <w:rsid w:val="00DA39B8"/>
    <w:rsid w:val="00DA3D97"/>
    <w:rsid w:val="00DA4767"/>
    <w:rsid w:val="00DA5651"/>
    <w:rsid w:val="00DB0F6A"/>
    <w:rsid w:val="00DB1AED"/>
    <w:rsid w:val="00DB20F9"/>
    <w:rsid w:val="00DB607C"/>
    <w:rsid w:val="00DB7383"/>
    <w:rsid w:val="00DB7DD4"/>
    <w:rsid w:val="00DC4FD5"/>
    <w:rsid w:val="00DC5372"/>
    <w:rsid w:val="00DD0793"/>
    <w:rsid w:val="00DD092C"/>
    <w:rsid w:val="00DD3D30"/>
    <w:rsid w:val="00DD5D42"/>
    <w:rsid w:val="00DE2D8C"/>
    <w:rsid w:val="00DE3138"/>
    <w:rsid w:val="00DE473B"/>
    <w:rsid w:val="00DE7311"/>
    <w:rsid w:val="00DF1605"/>
    <w:rsid w:val="00DF3164"/>
    <w:rsid w:val="00DF3190"/>
    <w:rsid w:val="00DF32D5"/>
    <w:rsid w:val="00DF423C"/>
    <w:rsid w:val="00E00A25"/>
    <w:rsid w:val="00E00FA2"/>
    <w:rsid w:val="00E03597"/>
    <w:rsid w:val="00E04A29"/>
    <w:rsid w:val="00E05930"/>
    <w:rsid w:val="00E07EB1"/>
    <w:rsid w:val="00E10693"/>
    <w:rsid w:val="00E11B9A"/>
    <w:rsid w:val="00E12277"/>
    <w:rsid w:val="00E139FC"/>
    <w:rsid w:val="00E15014"/>
    <w:rsid w:val="00E1777D"/>
    <w:rsid w:val="00E209E1"/>
    <w:rsid w:val="00E20AB5"/>
    <w:rsid w:val="00E278EE"/>
    <w:rsid w:val="00E31558"/>
    <w:rsid w:val="00E35727"/>
    <w:rsid w:val="00E3681E"/>
    <w:rsid w:val="00E41183"/>
    <w:rsid w:val="00E441A3"/>
    <w:rsid w:val="00E47973"/>
    <w:rsid w:val="00E50619"/>
    <w:rsid w:val="00E50F62"/>
    <w:rsid w:val="00E519C6"/>
    <w:rsid w:val="00E51F62"/>
    <w:rsid w:val="00E5433E"/>
    <w:rsid w:val="00E543AF"/>
    <w:rsid w:val="00E5596A"/>
    <w:rsid w:val="00E61407"/>
    <w:rsid w:val="00E61A40"/>
    <w:rsid w:val="00E63A28"/>
    <w:rsid w:val="00E648FB"/>
    <w:rsid w:val="00E65549"/>
    <w:rsid w:val="00E6735D"/>
    <w:rsid w:val="00E67C0F"/>
    <w:rsid w:val="00E71B90"/>
    <w:rsid w:val="00E72C47"/>
    <w:rsid w:val="00E74453"/>
    <w:rsid w:val="00E748B4"/>
    <w:rsid w:val="00E76A85"/>
    <w:rsid w:val="00E77AD0"/>
    <w:rsid w:val="00E82259"/>
    <w:rsid w:val="00E84034"/>
    <w:rsid w:val="00E854F1"/>
    <w:rsid w:val="00E91E8E"/>
    <w:rsid w:val="00E954C1"/>
    <w:rsid w:val="00EA0B6A"/>
    <w:rsid w:val="00EA2100"/>
    <w:rsid w:val="00EA2557"/>
    <w:rsid w:val="00EA2645"/>
    <w:rsid w:val="00EA2699"/>
    <w:rsid w:val="00EA2C31"/>
    <w:rsid w:val="00EA3933"/>
    <w:rsid w:val="00EA3ACB"/>
    <w:rsid w:val="00EA6945"/>
    <w:rsid w:val="00EA6C93"/>
    <w:rsid w:val="00EA7926"/>
    <w:rsid w:val="00EB1FF0"/>
    <w:rsid w:val="00EB2B87"/>
    <w:rsid w:val="00EB30B2"/>
    <w:rsid w:val="00EB3A07"/>
    <w:rsid w:val="00EB513B"/>
    <w:rsid w:val="00EB5E8E"/>
    <w:rsid w:val="00EB606B"/>
    <w:rsid w:val="00EC2704"/>
    <w:rsid w:val="00EC2AF6"/>
    <w:rsid w:val="00EC3CC8"/>
    <w:rsid w:val="00EC56E2"/>
    <w:rsid w:val="00ED16FA"/>
    <w:rsid w:val="00ED5288"/>
    <w:rsid w:val="00ED5B34"/>
    <w:rsid w:val="00EE4BA5"/>
    <w:rsid w:val="00EE7BD0"/>
    <w:rsid w:val="00EF0350"/>
    <w:rsid w:val="00EF2221"/>
    <w:rsid w:val="00EF47BF"/>
    <w:rsid w:val="00EF5A25"/>
    <w:rsid w:val="00F019B6"/>
    <w:rsid w:val="00F07038"/>
    <w:rsid w:val="00F11C69"/>
    <w:rsid w:val="00F1294A"/>
    <w:rsid w:val="00F16527"/>
    <w:rsid w:val="00F16D1A"/>
    <w:rsid w:val="00F24690"/>
    <w:rsid w:val="00F26C03"/>
    <w:rsid w:val="00F3210F"/>
    <w:rsid w:val="00F329C1"/>
    <w:rsid w:val="00F36183"/>
    <w:rsid w:val="00F40AC5"/>
    <w:rsid w:val="00F40D0D"/>
    <w:rsid w:val="00F426B3"/>
    <w:rsid w:val="00F454F5"/>
    <w:rsid w:val="00F473D6"/>
    <w:rsid w:val="00F4770B"/>
    <w:rsid w:val="00F47844"/>
    <w:rsid w:val="00F5063E"/>
    <w:rsid w:val="00F51161"/>
    <w:rsid w:val="00F51C0C"/>
    <w:rsid w:val="00F52142"/>
    <w:rsid w:val="00F528F4"/>
    <w:rsid w:val="00F54BCB"/>
    <w:rsid w:val="00F55252"/>
    <w:rsid w:val="00F62DD1"/>
    <w:rsid w:val="00F67FA0"/>
    <w:rsid w:val="00F70277"/>
    <w:rsid w:val="00F74249"/>
    <w:rsid w:val="00F743D6"/>
    <w:rsid w:val="00F7450B"/>
    <w:rsid w:val="00F76D26"/>
    <w:rsid w:val="00F80306"/>
    <w:rsid w:val="00F83371"/>
    <w:rsid w:val="00F85670"/>
    <w:rsid w:val="00F85696"/>
    <w:rsid w:val="00F85A0E"/>
    <w:rsid w:val="00F85A32"/>
    <w:rsid w:val="00F86861"/>
    <w:rsid w:val="00F87553"/>
    <w:rsid w:val="00F93A2D"/>
    <w:rsid w:val="00F941BE"/>
    <w:rsid w:val="00F950A6"/>
    <w:rsid w:val="00FA2555"/>
    <w:rsid w:val="00FA350A"/>
    <w:rsid w:val="00FA38C3"/>
    <w:rsid w:val="00FA3B6C"/>
    <w:rsid w:val="00FA72EC"/>
    <w:rsid w:val="00FB5FCC"/>
    <w:rsid w:val="00FC2B5E"/>
    <w:rsid w:val="00FC3B10"/>
    <w:rsid w:val="00FC60E1"/>
    <w:rsid w:val="00FC6D79"/>
    <w:rsid w:val="00FD032C"/>
    <w:rsid w:val="00FD05A5"/>
    <w:rsid w:val="00FD2F20"/>
    <w:rsid w:val="00FD323E"/>
    <w:rsid w:val="00FE7A23"/>
    <w:rsid w:val="00FF104A"/>
    <w:rsid w:val="00FF1D8D"/>
    <w:rsid w:val="00FF55FA"/>
    <w:rsid w:val="00FF6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92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36"/>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C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0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9AD"/>
  </w:style>
  <w:style w:type="paragraph" w:styleId="Fuzeile">
    <w:name w:val="footer"/>
    <w:basedOn w:val="Standard"/>
    <w:link w:val="FuzeileZchn"/>
    <w:uiPriority w:val="36"/>
    <w:unhideWhenUsed/>
    <w:rsid w:val="000C09AD"/>
    <w:pPr>
      <w:tabs>
        <w:tab w:val="center" w:pos="4536"/>
        <w:tab w:val="right" w:pos="9072"/>
      </w:tabs>
      <w:spacing w:after="0" w:line="240" w:lineRule="auto"/>
    </w:pPr>
  </w:style>
  <w:style w:type="character" w:customStyle="1" w:styleId="FuzeileZchn">
    <w:name w:val="Fußzeile Zchn"/>
    <w:basedOn w:val="Absatz-Standardschriftart"/>
    <w:link w:val="Fuzeile"/>
    <w:uiPriority w:val="36"/>
    <w:rsid w:val="000C09AD"/>
  </w:style>
  <w:style w:type="paragraph" w:styleId="Sprechblasentext">
    <w:name w:val="Balloon Text"/>
    <w:basedOn w:val="Standard"/>
    <w:link w:val="SprechblasentextZchn"/>
    <w:uiPriority w:val="99"/>
    <w:semiHidden/>
    <w:unhideWhenUsed/>
    <w:rsid w:val="000C0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9AD"/>
    <w:rPr>
      <w:rFonts w:ascii="Tahoma" w:hAnsi="Tahoma" w:cs="Tahoma"/>
      <w:sz w:val="16"/>
      <w:szCs w:val="16"/>
    </w:rPr>
  </w:style>
  <w:style w:type="paragraph" w:styleId="Listenabsatz">
    <w:name w:val="List Paragraph"/>
    <w:basedOn w:val="Standard"/>
    <w:uiPriority w:val="34"/>
    <w:qFormat/>
    <w:rsid w:val="000C09AD"/>
    <w:pPr>
      <w:ind w:left="720"/>
      <w:contextualSpacing/>
    </w:pPr>
  </w:style>
  <w:style w:type="table" w:styleId="Tabellenraster">
    <w:name w:val="Table Grid"/>
    <w:basedOn w:val="NormaleTabelle"/>
    <w:uiPriority w:val="59"/>
    <w:rsid w:val="0040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7830"/>
    <w:rPr>
      <w:color w:val="0000FF" w:themeColor="hyperlink"/>
      <w:u w:val="single"/>
    </w:rPr>
  </w:style>
  <w:style w:type="character" w:styleId="Kommentarzeichen">
    <w:name w:val="annotation reference"/>
    <w:basedOn w:val="Absatz-Standardschriftart"/>
    <w:uiPriority w:val="99"/>
    <w:semiHidden/>
    <w:unhideWhenUsed/>
    <w:rsid w:val="00390DE4"/>
    <w:rPr>
      <w:sz w:val="16"/>
      <w:szCs w:val="16"/>
    </w:rPr>
  </w:style>
  <w:style w:type="paragraph" w:styleId="Kommentartext">
    <w:name w:val="annotation text"/>
    <w:basedOn w:val="Standard"/>
    <w:link w:val="KommentartextZchn"/>
    <w:uiPriority w:val="99"/>
    <w:semiHidden/>
    <w:unhideWhenUsed/>
    <w:rsid w:val="00390D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0DE4"/>
    <w:rPr>
      <w:sz w:val="20"/>
      <w:szCs w:val="20"/>
    </w:rPr>
  </w:style>
  <w:style w:type="paragraph" w:styleId="Kommentarthema">
    <w:name w:val="annotation subject"/>
    <w:basedOn w:val="Kommentartext"/>
    <w:next w:val="Kommentartext"/>
    <w:link w:val="KommentarthemaZchn"/>
    <w:uiPriority w:val="99"/>
    <w:semiHidden/>
    <w:unhideWhenUsed/>
    <w:rsid w:val="00390DE4"/>
    <w:rPr>
      <w:b/>
      <w:bCs/>
    </w:rPr>
  </w:style>
  <w:style w:type="character" w:customStyle="1" w:styleId="KommentarthemaZchn">
    <w:name w:val="Kommentarthema Zchn"/>
    <w:basedOn w:val="KommentartextZchn"/>
    <w:link w:val="Kommentarthema"/>
    <w:uiPriority w:val="99"/>
    <w:semiHidden/>
    <w:rsid w:val="00390DE4"/>
    <w:rPr>
      <w:b/>
      <w:bCs/>
      <w:sz w:val="20"/>
      <w:szCs w:val="20"/>
    </w:rPr>
  </w:style>
  <w:style w:type="character" w:styleId="BesuchterHyperlink">
    <w:name w:val="FollowedHyperlink"/>
    <w:basedOn w:val="Absatz-Standardschriftart"/>
    <w:uiPriority w:val="99"/>
    <w:semiHidden/>
    <w:unhideWhenUsed/>
    <w:rsid w:val="00A31B6F"/>
    <w:rPr>
      <w:color w:val="800080" w:themeColor="followedHyperlink"/>
      <w:u w:val="single"/>
    </w:rPr>
  </w:style>
  <w:style w:type="paragraph" w:customStyle="1" w:styleId="Fuzeilefett">
    <w:name w:val="Fußzeile_fett"/>
    <w:basedOn w:val="Fuzeile"/>
    <w:link w:val="FuzeilefettZchn"/>
    <w:uiPriority w:val="37"/>
    <w:qFormat/>
    <w:rsid w:val="00A16955"/>
    <w:pPr>
      <w:pBdr>
        <w:top w:val="single" w:sz="4" w:space="3" w:color="auto"/>
      </w:pBdr>
      <w:spacing w:line="220" w:lineRule="atLeast"/>
      <w:ind w:right="-2569"/>
    </w:pPr>
    <w:rPr>
      <w:rFonts w:ascii="Frutiger LT Com 65 Bold" w:eastAsia="Times New Roman" w:hAnsi="Frutiger LT Com 65 Bold" w:cs="Times New Roman"/>
      <w:sz w:val="16"/>
      <w:szCs w:val="24"/>
      <w:lang w:eastAsia="de-DE"/>
    </w:rPr>
  </w:style>
  <w:style w:type="character" w:customStyle="1" w:styleId="FuzeilefettZchn">
    <w:name w:val="Fußzeile_fett Zchn"/>
    <w:link w:val="Fuzeilefett"/>
    <w:uiPriority w:val="37"/>
    <w:rsid w:val="00A16955"/>
    <w:rPr>
      <w:rFonts w:ascii="Frutiger LT Com 65 Bold" w:eastAsia="Times New Roman" w:hAnsi="Frutiger LT Com 65 Bold" w:cs="Times New Roman"/>
      <w:sz w:val="16"/>
      <w:szCs w:val="24"/>
      <w:lang w:eastAsia="de-DE"/>
    </w:rPr>
  </w:style>
  <w:style w:type="paragraph" w:styleId="StandardWeb">
    <w:name w:val="Normal (Web)"/>
    <w:basedOn w:val="Standard"/>
    <w:uiPriority w:val="99"/>
    <w:semiHidden/>
    <w:unhideWhenUsed/>
    <w:rsid w:val="005D2E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
    <w:name w:val="Mention"/>
    <w:basedOn w:val="Absatz-Standardschriftart"/>
    <w:uiPriority w:val="99"/>
    <w:semiHidden/>
    <w:unhideWhenUsed/>
    <w:rsid w:val="00DC5372"/>
    <w:rPr>
      <w:color w:val="2B579A"/>
      <w:shd w:val="clear" w:color="auto" w:fill="E6E6E6"/>
    </w:rPr>
  </w:style>
  <w:style w:type="character" w:styleId="Fett">
    <w:name w:val="Strong"/>
    <w:basedOn w:val="Absatz-Standardschriftart"/>
    <w:uiPriority w:val="22"/>
    <w:qFormat/>
    <w:rsid w:val="001A1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36"/>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C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0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9AD"/>
  </w:style>
  <w:style w:type="paragraph" w:styleId="Fuzeile">
    <w:name w:val="footer"/>
    <w:basedOn w:val="Standard"/>
    <w:link w:val="FuzeileZchn"/>
    <w:uiPriority w:val="36"/>
    <w:unhideWhenUsed/>
    <w:rsid w:val="000C09AD"/>
    <w:pPr>
      <w:tabs>
        <w:tab w:val="center" w:pos="4536"/>
        <w:tab w:val="right" w:pos="9072"/>
      </w:tabs>
      <w:spacing w:after="0" w:line="240" w:lineRule="auto"/>
    </w:pPr>
  </w:style>
  <w:style w:type="character" w:customStyle="1" w:styleId="FuzeileZchn">
    <w:name w:val="Fußzeile Zchn"/>
    <w:basedOn w:val="Absatz-Standardschriftart"/>
    <w:link w:val="Fuzeile"/>
    <w:uiPriority w:val="36"/>
    <w:rsid w:val="000C09AD"/>
  </w:style>
  <w:style w:type="paragraph" w:styleId="Sprechblasentext">
    <w:name w:val="Balloon Text"/>
    <w:basedOn w:val="Standard"/>
    <w:link w:val="SprechblasentextZchn"/>
    <w:uiPriority w:val="99"/>
    <w:semiHidden/>
    <w:unhideWhenUsed/>
    <w:rsid w:val="000C0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9AD"/>
    <w:rPr>
      <w:rFonts w:ascii="Tahoma" w:hAnsi="Tahoma" w:cs="Tahoma"/>
      <w:sz w:val="16"/>
      <w:szCs w:val="16"/>
    </w:rPr>
  </w:style>
  <w:style w:type="paragraph" w:styleId="Listenabsatz">
    <w:name w:val="List Paragraph"/>
    <w:basedOn w:val="Standard"/>
    <w:uiPriority w:val="34"/>
    <w:qFormat/>
    <w:rsid w:val="000C09AD"/>
    <w:pPr>
      <w:ind w:left="720"/>
      <w:contextualSpacing/>
    </w:pPr>
  </w:style>
  <w:style w:type="table" w:styleId="Tabellenraster">
    <w:name w:val="Table Grid"/>
    <w:basedOn w:val="NormaleTabelle"/>
    <w:uiPriority w:val="59"/>
    <w:rsid w:val="0040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7830"/>
    <w:rPr>
      <w:color w:val="0000FF" w:themeColor="hyperlink"/>
      <w:u w:val="single"/>
    </w:rPr>
  </w:style>
  <w:style w:type="character" w:styleId="Kommentarzeichen">
    <w:name w:val="annotation reference"/>
    <w:basedOn w:val="Absatz-Standardschriftart"/>
    <w:uiPriority w:val="99"/>
    <w:semiHidden/>
    <w:unhideWhenUsed/>
    <w:rsid w:val="00390DE4"/>
    <w:rPr>
      <w:sz w:val="16"/>
      <w:szCs w:val="16"/>
    </w:rPr>
  </w:style>
  <w:style w:type="paragraph" w:styleId="Kommentartext">
    <w:name w:val="annotation text"/>
    <w:basedOn w:val="Standard"/>
    <w:link w:val="KommentartextZchn"/>
    <w:uiPriority w:val="99"/>
    <w:semiHidden/>
    <w:unhideWhenUsed/>
    <w:rsid w:val="00390D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0DE4"/>
    <w:rPr>
      <w:sz w:val="20"/>
      <w:szCs w:val="20"/>
    </w:rPr>
  </w:style>
  <w:style w:type="paragraph" w:styleId="Kommentarthema">
    <w:name w:val="annotation subject"/>
    <w:basedOn w:val="Kommentartext"/>
    <w:next w:val="Kommentartext"/>
    <w:link w:val="KommentarthemaZchn"/>
    <w:uiPriority w:val="99"/>
    <w:semiHidden/>
    <w:unhideWhenUsed/>
    <w:rsid w:val="00390DE4"/>
    <w:rPr>
      <w:b/>
      <w:bCs/>
    </w:rPr>
  </w:style>
  <w:style w:type="character" w:customStyle="1" w:styleId="KommentarthemaZchn">
    <w:name w:val="Kommentarthema Zchn"/>
    <w:basedOn w:val="KommentartextZchn"/>
    <w:link w:val="Kommentarthema"/>
    <w:uiPriority w:val="99"/>
    <w:semiHidden/>
    <w:rsid w:val="00390DE4"/>
    <w:rPr>
      <w:b/>
      <w:bCs/>
      <w:sz w:val="20"/>
      <w:szCs w:val="20"/>
    </w:rPr>
  </w:style>
  <w:style w:type="character" w:styleId="BesuchterHyperlink">
    <w:name w:val="FollowedHyperlink"/>
    <w:basedOn w:val="Absatz-Standardschriftart"/>
    <w:uiPriority w:val="99"/>
    <w:semiHidden/>
    <w:unhideWhenUsed/>
    <w:rsid w:val="00A31B6F"/>
    <w:rPr>
      <w:color w:val="800080" w:themeColor="followedHyperlink"/>
      <w:u w:val="single"/>
    </w:rPr>
  </w:style>
  <w:style w:type="paragraph" w:customStyle="1" w:styleId="Fuzeilefett">
    <w:name w:val="Fußzeile_fett"/>
    <w:basedOn w:val="Fuzeile"/>
    <w:link w:val="FuzeilefettZchn"/>
    <w:uiPriority w:val="37"/>
    <w:qFormat/>
    <w:rsid w:val="00A16955"/>
    <w:pPr>
      <w:pBdr>
        <w:top w:val="single" w:sz="4" w:space="3" w:color="auto"/>
      </w:pBdr>
      <w:spacing w:line="220" w:lineRule="atLeast"/>
      <w:ind w:right="-2569"/>
    </w:pPr>
    <w:rPr>
      <w:rFonts w:ascii="Frutiger LT Com 65 Bold" w:eastAsia="Times New Roman" w:hAnsi="Frutiger LT Com 65 Bold" w:cs="Times New Roman"/>
      <w:sz w:val="16"/>
      <w:szCs w:val="24"/>
      <w:lang w:eastAsia="de-DE"/>
    </w:rPr>
  </w:style>
  <w:style w:type="character" w:customStyle="1" w:styleId="FuzeilefettZchn">
    <w:name w:val="Fußzeile_fett Zchn"/>
    <w:link w:val="Fuzeilefett"/>
    <w:uiPriority w:val="37"/>
    <w:rsid w:val="00A16955"/>
    <w:rPr>
      <w:rFonts w:ascii="Frutiger LT Com 65 Bold" w:eastAsia="Times New Roman" w:hAnsi="Frutiger LT Com 65 Bold" w:cs="Times New Roman"/>
      <w:sz w:val="16"/>
      <w:szCs w:val="24"/>
      <w:lang w:eastAsia="de-DE"/>
    </w:rPr>
  </w:style>
  <w:style w:type="paragraph" w:styleId="StandardWeb">
    <w:name w:val="Normal (Web)"/>
    <w:basedOn w:val="Standard"/>
    <w:uiPriority w:val="99"/>
    <w:semiHidden/>
    <w:unhideWhenUsed/>
    <w:rsid w:val="005D2E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
    <w:name w:val="Mention"/>
    <w:basedOn w:val="Absatz-Standardschriftart"/>
    <w:uiPriority w:val="99"/>
    <w:semiHidden/>
    <w:unhideWhenUsed/>
    <w:rsid w:val="00DC5372"/>
    <w:rPr>
      <w:color w:val="2B579A"/>
      <w:shd w:val="clear" w:color="auto" w:fill="E6E6E6"/>
    </w:rPr>
  </w:style>
  <w:style w:type="character" w:styleId="Fett">
    <w:name w:val="Strong"/>
    <w:basedOn w:val="Absatz-Standardschriftart"/>
    <w:uiPriority w:val="22"/>
    <w:qFormat/>
    <w:rsid w:val="001A1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529">
      <w:bodyDiv w:val="1"/>
      <w:marLeft w:val="0"/>
      <w:marRight w:val="0"/>
      <w:marTop w:val="0"/>
      <w:marBottom w:val="0"/>
      <w:divBdr>
        <w:top w:val="none" w:sz="0" w:space="0" w:color="auto"/>
        <w:left w:val="none" w:sz="0" w:space="0" w:color="auto"/>
        <w:bottom w:val="none" w:sz="0" w:space="0" w:color="auto"/>
        <w:right w:val="none" w:sz="0" w:space="0" w:color="auto"/>
      </w:divBdr>
    </w:div>
    <w:div w:id="276176920">
      <w:bodyDiv w:val="1"/>
      <w:marLeft w:val="0"/>
      <w:marRight w:val="0"/>
      <w:marTop w:val="0"/>
      <w:marBottom w:val="0"/>
      <w:divBdr>
        <w:top w:val="none" w:sz="0" w:space="0" w:color="auto"/>
        <w:left w:val="none" w:sz="0" w:space="0" w:color="auto"/>
        <w:bottom w:val="none" w:sz="0" w:space="0" w:color="auto"/>
        <w:right w:val="none" w:sz="0" w:space="0" w:color="auto"/>
      </w:divBdr>
    </w:div>
    <w:div w:id="335305379">
      <w:bodyDiv w:val="1"/>
      <w:marLeft w:val="0"/>
      <w:marRight w:val="0"/>
      <w:marTop w:val="0"/>
      <w:marBottom w:val="0"/>
      <w:divBdr>
        <w:top w:val="none" w:sz="0" w:space="0" w:color="auto"/>
        <w:left w:val="none" w:sz="0" w:space="0" w:color="auto"/>
        <w:bottom w:val="none" w:sz="0" w:space="0" w:color="auto"/>
        <w:right w:val="none" w:sz="0" w:space="0" w:color="auto"/>
      </w:divBdr>
    </w:div>
    <w:div w:id="342900363">
      <w:bodyDiv w:val="1"/>
      <w:marLeft w:val="0"/>
      <w:marRight w:val="0"/>
      <w:marTop w:val="0"/>
      <w:marBottom w:val="0"/>
      <w:divBdr>
        <w:top w:val="none" w:sz="0" w:space="0" w:color="auto"/>
        <w:left w:val="none" w:sz="0" w:space="0" w:color="auto"/>
        <w:bottom w:val="none" w:sz="0" w:space="0" w:color="auto"/>
        <w:right w:val="none" w:sz="0" w:space="0" w:color="auto"/>
      </w:divBdr>
      <w:divsChild>
        <w:div w:id="2515400">
          <w:marLeft w:val="0"/>
          <w:marRight w:val="0"/>
          <w:marTop w:val="0"/>
          <w:marBottom w:val="0"/>
          <w:divBdr>
            <w:top w:val="none" w:sz="0" w:space="0" w:color="auto"/>
            <w:left w:val="none" w:sz="0" w:space="0" w:color="auto"/>
            <w:bottom w:val="none" w:sz="0" w:space="0" w:color="auto"/>
            <w:right w:val="none" w:sz="0" w:space="0" w:color="auto"/>
          </w:divBdr>
        </w:div>
        <w:div w:id="1505709992">
          <w:marLeft w:val="0"/>
          <w:marRight w:val="0"/>
          <w:marTop w:val="0"/>
          <w:marBottom w:val="0"/>
          <w:divBdr>
            <w:top w:val="none" w:sz="0" w:space="0" w:color="auto"/>
            <w:left w:val="none" w:sz="0" w:space="0" w:color="auto"/>
            <w:bottom w:val="none" w:sz="0" w:space="0" w:color="auto"/>
            <w:right w:val="none" w:sz="0" w:space="0" w:color="auto"/>
          </w:divBdr>
        </w:div>
        <w:div w:id="288556221">
          <w:marLeft w:val="0"/>
          <w:marRight w:val="0"/>
          <w:marTop w:val="0"/>
          <w:marBottom w:val="0"/>
          <w:divBdr>
            <w:top w:val="none" w:sz="0" w:space="0" w:color="auto"/>
            <w:left w:val="none" w:sz="0" w:space="0" w:color="auto"/>
            <w:bottom w:val="none" w:sz="0" w:space="0" w:color="auto"/>
            <w:right w:val="none" w:sz="0" w:space="0" w:color="auto"/>
          </w:divBdr>
        </w:div>
        <w:div w:id="1279146022">
          <w:marLeft w:val="0"/>
          <w:marRight w:val="0"/>
          <w:marTop w:val="0"/>
          <w:marBottom w:val="0"/>
          <w:divBdr>
            <w:top w:val="none" w:sz="0" w:space="0" w:color="auto"/>
            <w:left w:val="none" w:sz="0" w:space="0" w:color="auto"/>
            <w:bottom w:val="none" w:sz="0" w:space="0" w:color="auto"/>
            <w:right w:val="none" w:sz="0" w:space="0" w:color="auto"/>
          </w:divBdr>
        </w:div>
        <w:div w:id="282271030">
          <w:marLeft w:val="0"/>
          <w:marRight w:val="0"/>
          <w:marTop w:val="0"/>
          <w:marBottom w:val="0"/>
          <w:divBdr>
            <w:top w:val="none" w:sz="0" w:space="0" w:color="auto"/>
            <w:left w:val="none" w:sz="0" w:space="0" w:color="auto"/>
            <w:bottom w:val="none" w:sz="0" w:space="0" w:color="auto"/>
            <w:right w:val="none" w:sz="0" w:space="0" w:color="auto"/>
          </w:divBdr>
        </w:div>
        <w:div w:id="768819781">
          <w:marLeft w:val="0"/>
          <w:marRight w:val="0"/>
          <w:marTop w:val="0"/>
          <w:marBottom w:val="0"/>
          <w:divBdr>
            <w:top w:val="none" w:sz="0" w:space="0" w:color="auto"/>
            <w:left w:val="none" w:sz="0" w:space="0" w:color="auto"/>
            <w:bottom w:val="none" w:sz="0" w:space="0" w:color="auto"/>
            <w:right w:val="none" w:sz="0" w:space="0" w:color="auto"/>
          </w:divBdr>
        </w:div>
        <w:div w:id="1910532779">
          <w:marLeft w:val="0"/>
          <w:marRight w:val="0"/>
          <w:marTop w:val="0"/>
          <w:marBottom w:val="0"/>
          <w:divBdr>
            <w:top w:val="none" w:sz="0" w:space="0" w:color="auto"/>
            <w:left w:val="none" w:sz="0" w:space="0" w:color="auto"/>
            <w:bottom w:val="none" w:sz="0" w:space="0" w:color="auto"/>
            <w:right w:val="none" w:sz="0" w:space="0" w:color="auto"/>
          </w:divBdr>
        </w:div>
        <w:div w:id="1528373883">
          <w:marLeft w:val="0"/>
          <w:marRight w:val="0"/>
          <w:marTop w:val="0"/>
          <w:marBottom w:val="0"/>
          <w:divBdr>
            <w:top w:val="none" w:sz="0" w:space="0" w:color="auto"/>
            <w:left w:val="none" w:sz="0" w:space="0" w:color="auto"/>
            <w:bottom w:val="none" w:sz="0" w:space="0" w:color="auto"/>
            <w:right w:val="none" w:sz="0" w:space="0" w:color="auto"/>
          </w:divBdr>
        </w:div>
        <w:div w:id="1790707244">
          <w:marLeft w:val="0"/>
          <w:marRight w:val="0"/>
          <w:marTop w:val="0"/>
          <w:marBottom w:val="0"/>
          <w:divBdr>
            <w:top w:val="none" w:sz="0" w:space="0" w:color="auto"/>
            <w:left w:val="none" w:sz="0" w:space="0" w:color="auto"/>
            <w:bottom w:val="none" w:sz="0" w:space="0" w:color="auto"/>
            <w:right w:val="none" w:sz="0" w:space="0" w:color="auto"/>
          </w:divBdr>
        </w:div>
        <w:div w:id="1398014968">
          <w:marLeft w:val="0"/>
          <w:marRight w:val="0"/>
          <w:marTop w:val="0"/>
          <w:marBottom w:val="0"/>
          <w:divBdr>
            <w:top w:val="none" w:sz="0" w:space="0" w:color="auto"/>
            <w:left w:val="none" w:sz="0" w:space="0" w:color="auto"/>
            <w:bottom w:val="none" w:sz="0" w:space="0" w:color="auto"/>
            <w:right w:val="none" w:sz="0" w:space="0" w:color="auto"/>
          </w:divBdr>
        </w:div>
        <w:div w:id="1338532829">
          <w:marLeft w:val="0"/>
          <w:marRight w:val="0"/>
          <w:marTop w:val="0"/>
          <w:marBottom w:val="0"/>
          <w:divBdr>
            <w:top w:val="none" w:sz="0" w:space="0" w:color="auto"/>
            <w:left w:val="none" w:sz="0" w:space="0" w:color="auto"/>
            <w:bottom w:val="none" w:sz="0" w:space="0" w:color="auto"/>
            <w:right w:val="none" w:sz="0" w:space="0" w:color="auto"/>
          </w:divBdr>
        </w:div>
        <w:div w:id="1020859884">
          <w:marLeft w:val="0"/>
          <w:marRight w:val="0"/>
          <w:marTop w:val="0"/>
          <w:marBottom w:val="0"/>
          <w:divBdr>
            <w:top w:val="none" w:sz="0" w:space="0" w:color="auto"/>
            <w:left w:val="none" w:sz="0" w:space="0" w:color="auto"/>
            <w:bottom w:val="none" w:sz="0" w:space="0" w:color="auto"/>
            <w:right w:val="none" w:sz="0" w:space="0" w:color="auto"/>
          </w:divBdr>
        </w:div>
        <w:div w:id="19817419">
          <w:marLeft w:val="0"/>
          <w:marRight w:val="0"/>
          <w:marTop w:val="0"/>
          <w:marBottom w:val="0"/>
          <w:divBdr>
            <w:top w:val="none" w:sz="0" w:space="0" w:color="auto"/>
            <w:left w:val="none" w:sz="0" w:space="0" w:color="auto"/>
            <w:bottom w:val="none" w:sz="0" w:space="0" w:color="auto"/>
            <w:right w:val="none" w:sz="0" w:space="0" w:color="auto"/>
          </w:divBdr>
        </w:div>
        <w:div w:id="21631088">
          <w:marLeft w:val="0"/>
          <w:marRight w:val="0"/>
          <w:marTop w:val="0"/>
          <w:marBottom w:val="0"/>
          <w:divBdr>
            <w:top w:val="none" w:sz="0" w:space="0" w:color="auto"/>
            <w:left w:val="none" w:sz="0" w:space="0" w:color="auto"/>
            <w:bottom w:val="none" w:sz="0" w:space="0" w:color="auto"/>
            <w:right w:val="none" w:sz="0" w:space="0" w:color="auto"/>
          </w:divBdr>
        </w:div>
        <w:div w:id="900290176">
          <w:marLeft w:val="0"/>
          <w:marRight w:val="0"/>
          <w:marTop w:val="0"/>
          <w:marBottom w:val="0"/>
          <w:divBdr>
            <w:top w:val="none" w:sz="0" w:space="0" w:color="auto"/>
            <w:left w:val="none" w:sz="0" w:space="0" w:color="auto"/>
            <w:bottom w:val="none" w:sz="0" w:space="0" w:color="auto"/>
            <w:right w:val="none" w:sz="0" w:space="0" w:color="auto"/>
          </w:divBdr>
        </w:div>
      </w:divsChild>
    </w:div>
    <w:div w:id="399407279">
      <w:bodyDiv w:val="1"/>
      <w:marLeft w:val="0"/>
      <w:marRight w:val="0"/>
      <w:marTop w:val="0"/>
      <w:marBottom w:val="0"/>
      <w:divBdr>
        <w:top w:val="none" w:sz="0" w:space="0" w:color="auto"/>
        <w:left w:val="none" w:sz="0" w:space="0" w:color="auto"/>
        <w:bottom w:val="none" w:sz="0" w:space="0" w:color="auto"/>
        <w:right w:val="none" w:sz="0" w:space="0" w:color="auto"/>
      </w:divBdr>
    </w:div>
    <w:div w:id="434592442">
      <w:bodyDiv w:val="1"/>
      <w:marLeft w:val="0"/>
      <w:marRight w:val="0"/>
      <w:marTop w:val="0"/>
      <w:marBottom w:val="0"/>
      <w:divBdr>
        <w:top w:val="none" w:sz="0" w:space="0" w:color="auto"/>
        <w:left w:val="none" w:sz="0" w:space="0" w:color="auto"/>
        <w:bottom w:val="none" w:sz="0" w:space="0" w:color="auto"/>
        <w:right w:val="none" w:sz="0" w:space="0" w:color="auto"/>
      </w:divBdr>
      <w:divsChild>
        <w:div w:id="580483942">
          <w:marLeft w:val="432"/>
          <w:marRight w:val="0"/>
          <w:marTop w:val="100"/>
          <w:marBottom w:val="240"/>
          <w:divBdr>
            <w:top w:val="none" w:sz="0" w:space="0" w:color="auto"/>
            <w:left w:val="none" w:sz="0" w:space="0" w:color="auto"/>
            <w:bottom w:val="none" w:sz="0" w:space="0" w:color="auto"/>
            <w:right w:val="none" w:sz="0" w:space="0" w:color="auto"/>
          </w:divBdr>
        </w:div>
        <w:div w:id="1731806993">
          <w:marLeft w:val="432"/>
          <w:marRight w:val="0"/>
          <w:marTop w:val="100"/>
          <w:marBottom w:val="240"/>
          <w:divBdr>
            <w:top w:val="none" w:sz="0" w:space="0" w:color="auto"/>
            <w:left w:val="none" w:sz="0" w:space="0" w:color="auto"/>
            <w:bottom w:val="none" w:sz="0" w:space="0" w:color="auto"/>
            <w:right w:val="none" w:sz="0" w:space="0" w:color="auto"/>
          </w:divBdr>
        </w:div>
        <w:div w:id="1067144108">
          <w:marLeft w:val="432"/>
          <w:marRight w:val="0"/>
          <w:marTop w:val="100"/>
          <w:marBottom w:val="240"/>
          <w:divBdr>
            <w:top w:val="none" w:sz="0" w:space="0" w:color="auto"/>
            <w:left w:val="none" w:sz="0" w:space="0" w:color="auto"/>
            <w:bottom w:val="none" w:sz="0" w:space="0" w:color="auto"/>
            <w:right w:val="none" w:sz="0" w:space="0" w:color="auto"/>
          </w:divBdr>
        </w:div>
        <w:div w:id="1158040328">
          <w:marLeft w:val="432"/>
          <w:marRight w:val="0"/>
          <w:marTop w:val="100"/>
          <w:marBottom w:val="240"/>
          <w:divBdr>
            <w:top w:val="none" w:sz="0" w:space="0" w:color="auto"/>
            <w:left w:val="none" w:sz="0" w:space="0" w:color="auto"/>
            <w:bottom w:val="none" w:sz="0" w:space="0" w:color="auto"/>
            <w:right w:val="none" w:sz="0" w:space="0" w:color="auto"/>
          </w:divBdr>
        </w:div>
      </w:divsChild>
    </w:div>
    <w:div w:id="490174295">
      <w:bodyDiv w:val="1"/>
      <w:marLeft w:val="0"/>
      <w:marRight w:val="0"/>
      <w:marTop w:val="0"/>
      <w:marBottom w:val="0"/>
      <w:divBdr>
        <w:top w:val="none" w:sz="0" w:space="0" w:color="auto"/>
        <w:left w:val="none" w:sz="0" w:space="0" w:color="auto"/>
        <w:bottom w:val="none" w:sz="0" w:space="0" w:color="auto"/>
        <w:right w:val="none" w:sz="0" w:space="0" w:color="auto"/>
      </w:divBdr>
    </w:div>
    <w:div w:id="739594020">
      <w:bodyDiv w:val="1"/>
      <w:marLeft w:val="0"/>
      <w:marRight w:val="0"/>
      <w:marTop w:val="0"/>
      <w:marBottom w:val="0"/>
      <w:divBdr>
        <w:top w:val="none" w:sz="0" w:space="0" w:color="auto"/>
        <w:left w:val="none" w:sz="0" w:space="0" w:color="auto"/>
        <w:bottom w:val="none" w:sz="0" w:space="0" w:color="auto"/>
        <w:right w:val="none" w:sz="0" w:space="0" w:color="auto"/>
      </w:divBdr>
    </w:div>
    <w:div w:id="806632605">
      <w:bodyDiv w:val="1"/>
      <w:marLeft w:val="0"/>
      <w:marRight w:val="0"/>
      <w:marTop w:val="0"/>
      <w:marBottom w:val="0"/>
      <w:divBdr>
        <w:top w:val="none" w:sz="0" w:space="0" w:color="auto"/>
        <w:left w:val="none" w:sz="0" w:space="0" w:color="auto"/>
        <w:bottom w:val="none" w:sz="0" w:space="0" w:color="auto"/>
        <w:right w:val="none" w:sz="0" w:space="0" w:color="auto"/>
      </w:divBdr>
    </w:div>
    <w:div w:id="828716624">
      <w:bodyDiv w:val="1"/>
      <w:marLeft w:val="0"/>
      <w:marRight w:val="0"/>
      <w:marTop w:val="0"/>
      <w:marBottom w:val="0"/>
      <w:divBdr>
        <w:top w:val="none" w:sz="0" w:space="0" w:color="auto"/>
        <w:left w:val="none" w:sz="0" w:space="0" w:color="auto"/>
        <w:bottom w:val="none" w:sz="0" w:space="0" w:color="auto"/>
        <w:right w:val="none" w:sz="0" w:space="0" w:color="auto"/>
      </w:divBdr>
    </w:div>
    <w:div w:id="843007313">
      <w:bodyDiv w:val="1"/>
      <w:marLeft w:val="0"/>
      <w:marRight w:val="0"/>
      <w:marTop w:val="0"/>
      <w:marBottom w:val="0"/>
      <w:divBdr>
        <w:top w:val="none" w:sz="0" w:space="0" w:color="auto"/>
        <w:left w:val="none" w:sz="0" w:space="0" w:color="auto"/>
        <w:bottom w:val="none" w:sz="0" w:space="0" w:color="auto"/>
        <w:right w:val="none" w:sz="0" w:space="0" w:color="auto"/>
      </w:divBdr>
    </w:div>
    <w:div w:id="943269347">
      <w:bodyDiv w:val="1"/>
      <w:marLeft w:val="0"/>
      <w:marRight w:val="0"/>
      <w:marTop w:val="0"/>
      <w:marBottom w:val="0"/>
      <w:divBdr>
        <w:top w:val="none" w:sz="0" w:space="0" w:color="auto"/>
        <w:left w:val="none" w:sz="0" w:space="0" w:color="auto"/>
        <w:bottom w:val="none" w:sz="0" w:space="0" w:color="auto"/>
        <w:right w:val="none" w:sz="0" w:space="0" w:color="auto"/>
      </w:divBdr>
      <w:divsChild>
        <w:div w:id="73822866">
          <w:marLeft w:val="0"/>
          <w:marRight w:val="0"/>
          <w:marTop w:val="0"/>
          <w:marBottom w:val="0"/>
          <w:divBdr>
            <w:top w:val="none" w:sz="0" w:space="0" w:color="auto"/>
            <w:left w:val="none" w:sz="0" w:space="0" w:color="auto"/>
            <w:bottom w:val="none" w:sz="0" w:space="0" w:color="auto"/>
            <w:right w:val="none" w:sz="0" w:space="0" w:color="auto"/>
          </w:divBdr>
        </w:div>
        <w:div w:id="1775129038">
          <w:marLeft w:val="0"/>
          <w:marRight w:val="0"/>
          <w:marTop w:val="0"/>
          <w:marBottom w:val="0"/>
          <w:divBdr>
            <w:top w:val="none" w:sz="0" w:space="0" w:color="auto"/>
            <w:left w:val="none" w:sz="0" w:space="0" w:color="auto"/>
            <w:bottom w:val="none" w:sz="0" w:space="0" w:color="auto"/>
            <w:right w:val="none" w:sz="0" w:space="0" w:color="auto"/>
          </w:divBdr>
        </w:div>
        <w:div w:id="1742869226">
          <w:marLeft w:val="0"/>
          <w:marRight w:val="0"/>
          <w:marTop w:val="0"/>
          <w:marBottom w:val="0"/>
          <w:divBdr>
            <w:top w:val="none" w:sz="0" w:space="0" w:color="auto"/>
            <w:left w:val="none" w:sz="0" w:space="0" w:color="auto"/>
            <w:bottom w:val="none" w:sz="0" w:space="0" w:color="auto"/>
            <w:right w:val="none" w:sz="0" w:space="0" w:color="auto"/>
          </w:divBdr>
        </w:div>
        <w:div w:id="910307027">
          <w:marLeft w:val="0"/>
          <w:marRight w:val="0"/>
          <w:marTop w:val="0"/>
          <w:marBottom w:val="0"/>
          <w:divBdr>
            <w:top w:val="none" w:sz="0" w:space="0" w:color="auto"/>
            <w:left w:val="none" w:sz="0" w:space="0" w:color="auto"/>
            <w:bottom w:val="none" w:sz="0" w:space="0" w:color="auto"/>
            <w:right w:val="none" w:sz="0" w:space="0" w:color="auto"/>
          </w:divBdr>
        </w:div>
        <w:div w:id="1977906406">
          <w:marLeft w:val="0"/>
          <w:marRight w:val="0"/>
          <w:marTop w:val="0"/>
          <w:marBottom w:val="0"/>
          <w:divBdr>
            <w:top w:val="none" w:sz="0" w:space="0" w:color="auto"/>
            <w:left w:val="none" w:sz="0" w:space="0" w:color="auto"/>
            <w:bottom w:val="none" w:sz="0" w:space="0" w:color="auto"/>
            <w:right w:val="none" w:sz="0" w:space="0" w:color="auto"/>
          </w:divBdr>
        </w:div>
        <w:div w:id="1360660768">
          <w:marLeft w:val="0"/>
          <w:marRight w:val="0"/>
          <w:marTop w:val="0"/>
          <w:marBottom w:val="0"/>
          <w:divBdr>
            <w:top w:val="none" w:sz="0" w:space="0" w:color="auto"/>
            <w:left w:val="none" w:sz="0" w:space="0" w:color="auto"/>
            <w:bottom w:val="none" w:sz="0" w:space="0" w:color="auto"/>
            <w:right w:val="none" w:sz="0" w:space="0" w:color="auto"/>
          </w:divBdr>
        </w:div>
        <w:div w:id="535772986">
          <w:marLeft w:val="0"/>
          <w:marRight w:val="0"/>
          <w:marTop w:val="0"/>
          <w:marBottom w:val="0"/>
          <w:divBdr>
            <w:top w:val="none" w:sz="0" w:space="0" w:color="auto"/>
            <w:left w:val="none" w:sz="0" w:space="0" w:color="auto"/>
            <w:bottom w:val="none" w:sz="0" w:space="0" w:color="auto"/>
            <w:right w:val="none" w:sz="0" w:space="0" w:color="auto"/>
          </w:divBdr>
        </w:div>
        <w:div w:id="851139490">
          <w:marLeft w:val="0"/>
          <w:marRight w:val="0"/>
          <w:marTop w:val="0"/>
          <w:marBottom w:val="0"/>
          <w:divBdr>
            <w:top w:val="none" w:sz="0" w:space="0" w:color="auto"/>
            <w:left w:val="none" w:sz="0" w:space="0" w:color="auto"/>
            <w:bottom w:val="none" w:sz="0" w:space="0" w:color="auto"/>
            <w:right w:val="none" w:sz="0" w:space="0" w:color="auto"/>
          </w:divBdr>
        </w:div>
        <w:div w:id="177282741">
          <w:marLeft w:val="0"/>
          <w:marRight w:val="0"/>
          <w:marTop w:val="0"/>
          <w:marBottom w:val="0"/>
          <w:divBdr>
            <w:top w:val="none" w:sz="0" w:space="0" w:color="auto"/>
            <w:left w:val="none" w:sz="0" w:space="0" w:color="auto"/>
            <w:bottom w:val="none" w:sz="0" w:space="0" w:color="auto"/>
            <w:right w:val="none" w:sz="0" w:space="0" w:color="auto"/>
          </w:divBdr>
        </w:div>
        <w:div w:id="193153430">
          <w:marLeft w:val="0"/>
          <w:marRight w:val="0"/>
          <w:marTop w:val="0"/>
          <w:marBottom w:val="0"/>
          <w:divBdr>
            <w:top w:val="none" w:sz="0" w:space="0" w:color="auto"/>
            <w:left w:val="none" w:sz="0" w:space="0" w:color="auto"/>
            <w:bottom w:val="none" w:sz="0" w:space="0" w:color="auto"/>
            <w:right w:val="none" w:sz="0" w:space="0" w:color="auto"/>
          </w:divBdr>
        </w:div>
        <w:div w:id="774061300">
          <w:marLeft w:val="0"/>
          <w:marRight w:val="0"/>
          <w:marTop w:val="0"/>
          <w:marBottom w:val="0"/>
          <w:divBdr>
            <w:top w:val="none" w:sz="0" w:space="0" w:color="auto"/>
            <w:left w:val="none" w:sz="0" w:space="0" w:color="auto"/>
            <w:bottom w:val="none" w:sz="0" w:space="0" w:color="auto"/>
            <w:right w:val="none" w:sz="0" w:space="0" w:color="auto"/>
          </w:divBdr>
        </w:div>
        <w:div w:id="1919440328">
          <w:marLeft w:val="0"/>
          <w:marRight w:val="0"/>
          <w:marTop w:val="0"/>
          <w:marBottom w:val="0"/>
          <w:divBdr>
            <w:top w:val="none" w:sz="0" w:space="0" w:color="auto"/>
            <w:left w:val="none" w:sz="0" w:space="0" w:color="auto"/>
            <w:bottom w:val="none" w:sz="0" w:space="0" w:color="auto"/>
            <w:right w:val="none" w:sz="0" w:space="0" w:color="auto"/>
          </w:divBdr>
        </w:div>
        <w:div w:id="1866138471">
          <w:marLeft w:val="0"/>
          <w:marRight w:val="0"/>
          <w:marTop w:val="0"/>
          <w:marBottom w:val="0"/>
          <w:divBdr>
            <w:top w:val="none" w:sz="0" w:space="0" w:color="auto"/>
            <w:left w:val="none" w:sz="0" w:space="0" w:color="auto"/>
            <w:bottom w:val="none" w:sz="0" w:space="0" w:color="auto"/>
            <w:right w:val="none" w:sz="0" w:space="0" w:color="auto"/>
          </w:divBdr>
        </w:div>
        <w:div w:id="511650446">
          <w:marLeft w:val="0"/>
          <w:marRight w:val="0"/>
          <w:marTop w:val="0"/>
          <w:marBottom w:val="0"/>
          <w:divBdr>
            <w:top w:val="none" w:sz="0" w:space="0" w:color="auto"/>
            <w:left w:val="none" w:sz="0" w:space="0" w:color="auto"/>
            <w:bottom w:val="none" w:sz="0" w:space="0" w:color="auto"/>
            <w:right w:val="none" w:sz="0" w:space="0" w:color="auto"/>
          </w:divBdr>
        </w:div>
        <w:div w:id="353458914">
          <w:marLeft w:val="0"/>
          <w:marRight w:val="0"/>
          <w:marTop w:val="0"/>
          <w:marBottom w:val="0"/>
          <w:divBdr>
            <w:top w:val="none" w:sz="0" w:space="0" w:color="auto"/>
            <w:left w:val="none" w:sz="0" w:space="0" w:color="auto"/>
            <w:bottom w:val="none" w:sz="0" w:space="0" w:color="auto"/>
            <w:right w:val="none" w:sz="0" w:space="0" w:color="auto"/>
          </w:divBdr>
        </w:div>
      </w:divsChild>
    </w:div>
    <w:div w:id="1019812471">
      <w:bodyDiv w:val="1"/>
      <w:marLeft w:val="0"/>
      <w:marRight w:val="0"/>
      <w:marTop w:val="0"/>
      <w:marBottom w:val="0"/>
      <w:divBdr>
        <w:top w:val="none" w:sz="0" w:space="0" w:color="auto"/>
        <w:left w:val="none" w:sz="0" w:space="0" w:color="auto"/>
        <w:bottom w:val="none" w:sz="0" w:space="0" w:color="auto"/>
        <w:right w:val="none" w:sz="0" w:space="0" w:color="auto"/>
      </w:divBdr>
    </w:div>
    <w:div w:id="1101335244">
      <w:bodyDiv w:val="1"/>
      <w:marLeft w:val="0"/>
      <w:marRight w:val="0"/>
      <w:marTop w:val="0"/>
      <w:marBottom w:val="0"/>
      <w:divBdr>
        <w:top w:val="none" w:sz="0" w:space="0" w:color="auto"/>
        <w:left w:val="none" w:sz="0" w:space="0" w:color="auto"/>
        <w:bottom w:val="none" w:sz="0" w:space="0" w:color="auto"/>
        <w:right w:val="none" w:sz="0" w:space="0" w:color="auto"/>
      </w:divBdr>
    </w:div>
    <w:div w:id="1284457919">
      <w:bodyDiv w:val="1"/>
      <w:marLeft w:val="0"/>
      <w:marRight w:val="0"/>
      <w:marTop w:val="0"/>
      <w:marBottom w:val="0"/>
      <w:divBdr>
        <w:top w:val="none" w:sz="0" w:space="0" w:color="auto"/>
        <w:left w:val="none" w:sz="0" w:space="0" w:color="auto"/>
        <w:bottom w:val="none" w:sz="0" w:space="0" w:color="auto"/>
        <w:right w:val="none" w:sz="0" w:space="0" w:color="auto"/>
      </w:divBdr>
    </w:div>
    <w:div w:id="1315794008">
      <w:bodyDiv w:val="1"/>
      <w:marLeft w:val="0"/>
      <w:marRight w:val="0"/>
      <w:marTop w:val="0"/>
      <w:marBottom w:val="0"/>
      <w:divBdr>
        <w:top w:val="none" w:sz="0" w:space="0" w:color="auto"/>
        <w:left w:val="none" w:sz="0" w:space="0" w:color="auto"/>
        <w:bottom w:val="none" w:sz="0" w:space="0" w:color="auto"/>
        <w:right w:val="none" w:sz="0" w:space="0" w:color="auto"/>
      </w:divBdr>
      <w:divsChild>
        <w:div w:id="758870941">
          <w:marLeft w:val="0"/>
          <w:marRight w:val="0"/>
          <w:marTop w:val="0"/>
          <w:marBottom w:val="0"/>
          <w:divBdr>
            <w:top w:val="none" w:sz="0" w:space="0" w:color="auto"/>
            <w:left w:val="none" w:sz="0" w:space="0" w:color="auto"/>
            <w:bottom w:val="none" w:sz="0" w:space="0" w:color="auto"/>
            <w:right w:val="none" w:sz="0" w:space="0" w:color="auto"/>
          </w:divBdr>
        </w:div>
        <w:div w:id="2136947755">
          <w:marLeft w:val="0"/>
          <w:marRight w:val="0"/>
          <w:marTop w:val="0"/>
          <w:marBottom w:val="0"/>
          <w:divBdr>
            <w:top w:val="none" w:sz="0" w:space="0" w:color="auto"/>
            <w:left w:val="none" w:sz="0" w:space="0" w:color="auto"/>
            <w:bottom w:val="none" w:sz="0" w:space="0" w:color="auto"/>
            <w:right w:val="none" w:sz="0" w:space="0" w:color="auto"/>
          </w:divBdr>
        </w:div>
      </w:divsChild>
    </w:div>
    <w:div w:id="1424111381">
      <w:bodyDiv w:val="1"/>
      <w:marLeft w:val="0"/>
      <w:marRight w:val="0"/>
      <w:marTop w:val="0"/>
      <w:marBottom w:val="0"/>
      <w:divBdr>
        <w:top w:val="none" w:sz="0" w:space="0" w:color="auto"/>
        <w:left w:val="none" w:sz="0" w:space="0" w:color="auto"/>
        <w:bottom w:val="none" w:sz="0" w:space="0" w:color="auto"/>
        <w:right w:val="none" w:sz="0" w:space="0" w:color="auto"/>
      </w:divBdr>
    </w:div>
    <w:div w:id="1445878221">
      <w:bodyDiv w:val="1"/>
      <w:marLeft w:val="0"/>
      <w:marRight w:val="0"/>
      <w:marTop w:val="0"/>
      <w:marBottom w:val="0"/>
      <w:divBdr>
        <w:top w:val="none" w:sz="0" w:space="0" w:color="auto"/>
        <w:left w:val="none" w:sz="0" w:space="0" w:color="auto"/>
        <w:bottom w:val="none" w:sz="0" w:space="0" w:color="auto"/>
        <w:right w:val="none" w:sz="0" w:space="0" w:color="auto"/>
      </w:divBdr>
    </w:div>
    <w:div w:id="1450662304">
      <w:bodyDiv w:val="1"/>
      <w:marLeft w:val="0"/>
      <w:marRight w:val="0"/>
      <w:marTop w:val="0"/>
      <w:marBottom w:val="0"/>
      <w:divBdr>
        <w:top w:val="none" w:sz="0" w:space="0" w:color="auto"/>
        <w:left w:val="none" w:sz="0" w:space="0" w:color="auto"/>
        <w:bottom w:val="none" w:sz="0" w:space="0" w:color="auto"/>
        <w:right w:val="none" w:sz="0" w:space="0" w:color="auto"/>
      </w:divBdr>
    </w:div>
    <w:div w:id="1493718197">
      <w:bodyDiv w:val="1"/>
      <w:marLeft w:val="0"/>
      <w:marRight w:val="0"/>
      <w:marTop w:val="0"/>
      <w:marBottom w:val="0"/>
      <w:divBdr>
        <w:top w:val="none" w:sz="0" w:space="0" w:color="auto"/>
        <w:left w:val="none" w:sz="0" w:space="0" w:color="auto"/>
        <w:bottom w:val="none" w:sz="0" w:space="0" w:color="auto"/>
        <w:right w:val="none" w:sz="0" w:space="0" w:color="auto"/>
      </w:divBdr>
    </w:div>
    <w:div w:id="1499879099">
      <w:bodyDiv w:val="1"/>
      <w:marLeft w:val="0"/>
      <w:marRight w:val="0"/>
      <w:marTop w:val="0"/>
      <w:marBottom w:val="0"/>
      <w:divBdr>
        <w:top w:val="none" w:sz="0" w:space="0" w:color="auto"/>
        <w:left w:val="none" w:sz="0" w:space="0" w:color="auto"/>
        <w:bottom w:val="none" w:sz="0" w:space="0" w:color="auto"/>
        <w:right w:val="none" w:sz="0" w:space="0" w:color="auto"/>
      </w:divBdr>
      <w:divsChild>
        <w:div w:id="1712922561">
          <w:marLeft w:val="446"/>
          <w:marRight w:val="0"/>
          <w:marTop w:val="0"/>
          <w:marBottom w:val="0"/>
          <w:divBdr>
            <w:top w:val="none" w:sz="0" w:space="0" w:color="auto"/>
            <w:left w:val="none" w:sz="0" w:space="0" w:color="auto"/>
            <w:bottom w:val="none" w:sz="0" w:space="0" w:color="auto"/>
            <w:right w:val="none" w:sz="0" w:space="0" w:color="auto"/>
          </w:divBdr>
        </w:div>
        <w:div w:id="2113546660">
          <w:marLeft w:val="1166"/>
          <w:marRight w:val="0"/>
          <w:marTop w:val="0"/>
          <w:marBottom w:val="120"/>
          <w:divBdr>
            <w:top w:val="none" w:sz="0" w:space="0" w:color="auto"/>
            <w:left w:val="none" w:sz="0" w:space="0" w:color="auto"/>
            <w:bottom w:val="none" w:sz="0" w:space="0" w:color="auto"/>
            <w:right w:val="none" w:sz="0" w:space="0" w:color="auto"/>
          </w:divBdr>
        </w:div>
        <w:div w:id="1735539832">
          <w:marLeft w:val="1166"/>
          <w:marRight w:val="0"/>
          <w:marTop w:val="0"/>
          <w:marBottom w:val="120"/>
          <w:divBdr>
            <w:top w:val="none" w:sz="0" w:space="0" w:color="auto"/>
            <w:left w:val="none" w:sz="0" w:space="0" w:color="auto"/>
            <w:bottom w:val="none" w:sz="0" w:space="0" w:color="auto"/>
            <w:right w:val="none" w:sz="0" w:space="0" w:color="auto"/>
          </w:divBdr>
        </w:div>
        <w:div w:id="553540180">
          <w:marLeft w:val="1166"/>
          <w:marRight w:val="0"/>
          <w:marTop w:val="0"/>
          <w:marBottom w:val="120"/>
          <w:divBdr>
            <w:top w:val="none" w:sz="0" w:space="0" w:color="auto"/>
            <w:left w:val="none" w:sz="0" w:space="0" w:color="auto"/>
            <w:bottom w:val="none" w:sz="0" w:space="0" w:color="auto"/>
            <w:right w:val="none" w:sz="0" w:space="0" w:color="auto"/>
          </w:divBdr>
        </w:div>
      </w:divsChild>
    </w:div>
    <w:div w:id="1544708089">
      <w:bodyDiv w:val="1"/>
      <w:marLeft w:val="0"/>
      <w:marRight w:val="0"/>
      <w:marTop w:val="0"/>
      <w:marBottom w:val="0"/>
      <w:divBdr>
        <w:top w:val="none" w:sz="0" w:space="0" w:color="auto"/>
        <w:left w:val="none" w:sz="0" w:space="0" w:color="auto"/>
        <w:bottom w:val="none" w:sz="0" w:space="0" w:color="auto"/>
        <w:right w:val="none" w:sz="0" w:space="0" w:color="auto"/>
      </w:divBdr>
    </w:div>
    <w:div w:id="1560509688">
      <w:bodyDiv w:val="1"/>
      <w:marLeft w:val="0"/>
      <w:marRight w:val="0"/>
      <w:marTop w:val="0"/>
      <w:marBottom w:val="0"/>
      <w:divBdr>
        <w:top w:val="none" w:sz="0" w:space="0" w:color="auto"/>
        <w:left w:val="none" w:sz="0" w:space="0" w:color="auto"/>
        <w:bottom w:val="none" w:sz="0" w:space="0" w:color="auto"/>
        <w:right w:val="none" w:sz="0" w:space="0" w:color="auto"/>
      </w:divBdr>
    </w:div>
    <w:div w:id="1566185952">
      <w:bodyDiv w:val="1"/>
      <w:marLeft w:val="0"/>
      <w:marRight w:val="0"/>
      <w:marTop w:val="0"/>
      <w:marBottom w:val="0"/>
      <w:divBdr>
        <w:top w:val="none" w:sz="0" w:space="0" w:color="auto"/>
        <w:left w:val="none" w:sz="0" w:space="0" w:color="auto"/>
        <w:bottom w:val="none" w:sz="0" w:space="0" w:color="auto"/>
        <w:right w:val="none" w:sz="0" w:space="0" w:color="auto"/>
      </w:divBdr>
    </w:div>
    <w:div w:id="1620600328">
      <w:bodyDiv w:val="1"/>
      <w:marLeft w:val="0"/>
      <w:marRight w:val="0"/>
      <w:marTop w:val="0"/>
      <w:marBottom w:val="0"/>
      <w:divBdr>
        <w:top w:val="none" w:sz="0" w:space="0" w:color="auto"/>
        <w:left w:val="none" w:sz="0" w:space="0" w:color="auto"/>
        <w:bottom w:val="none" w:sz="0" w:space="0" w:color="auto"/>
        <w:right w:val="none" w:sz="0" w:space="0" w:color="auto"/>
      </w:divBdr>
    </w:div>
    <w:div w:id="1727295885">
      <w:bodyDiv w:val="1"/>
      <w:marLeft w:val="0"/>
      <w:marRight w:val="0"/>
      <w:marTop w:val="0"/>
      <w:marBottom w:val="0"/>
      <w:divBdr>
        <w:top w:val="none" w:sz="0" w:space="0" w:color="auto"/>
        <w:left w:val="none" w:sz="0" w:space="0" w:color="auto"/>
        <w:bottom w:val="none" w:sz="0" w:space="0" w:color="auto"/>
        <w:right w:val="none" w:sz="0" w:space="0" w:color="auto"/>
      </w:divBdr>
    </w:div>
    <w:div w:id="1763405836">
      <w:bodyDiv w:val="1"/>
      <w:marLeft w:val="0"/>
      <w:marRight w:val="0"/>
      <w:marTop w:val="0"/>
      <w:marBottom w:val="0"/>
      <w:divBdr>
        <w:top w:val="none" w:sz="0" w:space="0" w:color="auto"/>
        <w:left w:val="none" w:sz="0" w:space="0" w:color="auto"/>
        <w:bottom w:val="none" w:sz="0" w:space="0" w:color="auto"/>
        <w:right w:val="none" w:sz="0" w:space="0" w:color="auto"/>
      </w:divBdr>
    </w:div>
    <w:div w:id="1857889322">
      <w:bodyDiv w:val="1"/>
      <w:marLeft w:val="0"/>
      <w:marRight w:val="0"/>
      <w:marTop w:val="0"/>
      <w:marBottom w:val="0"/>
      <w:divBdr>
        <w:top w:val="none" w:sz="0" w:space="0" w:color="auto"/>
        <w:left w:val="none" w:sz="0" w:space="0" w:color="auto"/>
        <w:bottom w:val="none" w:sz="0" w:space="0" w:color="auto"/>
        <w:right w:val="none" w:sz="0" w:space="0" w:color="auto"/>
      </w:divBdr>
    </w:div>
    <w:div w:id="1881626204">
      <w:bodyDiv w:val="1"/>
      <w:marLeft w:val="0"/>
      <w:marRight w:val="0"/>
      <w:marTop w:val="0"/>
      <w:marBottom w:val="0"/>
      <w:divBdr>
        <w:top w:val="none" w:sz="0" w:space="0" w:color="auto"/>
        <w:left w:val="none" w:sz="0" w:space="0" w:color="auto"/>
        <w:bottom w:val="none" w:sz="0" w:space="0" w:color="auto"/>
        <w:right w:val="none" w:sz="0" w:space="0" w:color="auto"/>
      </w:divBdr>
    </w:div>
    <w:div w:id="1887057915">
      <w:bodyDiv w:val="1"/>
      <w:marLeft w:val="0"/>
      <w:marRight w:val="0"/>
      <w:marTop w:val="0"/>
      <w:marBottom w:val="0"/>
      <w:divBdr>
        <w:top w:val="none" w:sz="0" w:space="0" w:color="auto"/>
        <w:left w:val="none" w:sz="0" w:space="0" w:color="auto"/>
        <w:bottom w:val="none" w:sz="0" w:space="0" w:color="auto"/>
        <w:right w:val="none" w:sz="0" w:space="0" w:color="auto"/>
      </w:divBdr>
    </w:div>
    <w:div w:id="1935089080">
      <w:bodyDiv w:val="1"/>
      <w:marLeft w:val="0"/>
      <w:marRight w:val="0"/>
      <w:marTop w:val="0"/>
      <w:marBottom w:val="0"/>
      <w:divBdr>
        <w:top w:val="none" w:sz="0" w:space="0" w:color="auto"/>
        <w:left w:val="none" w:sz="0" w:space="0" w:color="auto"/>
        <w:bottom w:val="none" w:sz="0" w:space="0" w:color="auto"/>
        <w:right w:val="none" w:sz="0" w:space="0" w:color="auto"/>
      </w:divBdr>
    </w:div>
    <w:div w:id="2007900689">
      <w:bodyDiv w:val="1"/>
      <w:marLeft w:val="0"/>
      <w:marRight w:val="0"/>
      <w:marTop w:val="0"/>
      <w:marBottom w:val="0"/>
      <w:divBdr>
        <w:top w:val="none" w:sz="0" w:space="0" w:color="auto"/>
        <w:left w:val="none" w:sz="0" w:space="0" w:color="auto"/>
        <w:bottom w:val="none" w:sz="0" w:space="0" w:color="auto"/>
        <w:right w:val="none" w:sz="0" w:space="0" w:color="auto"/>
      </w:divBdr>
    </w:div>
    <w:div w:id="2063362813">
      <w:bodyDiv w:val="1"/>
      <w:marLeft w:val="0"/>
      <w:marRight w:val="0"/>
      <w:marTop w:val="0"/>
      <w:marBottom w:val="0"/>
      <w:divBdr>
        <w:top w:val="none" w:sz="0" w:space="0" w:color="auto"/>
        <w:left w:val="none" w:sz="0" w:space="0" w:color="auto"/>
        <w:bottom w:val="none" w:sz="0" w:space="0" w:color="auto"/>
        <w:right w:val="none" w:sz="0" w:space="0" w:color="auto"/>
      </w:divBdr>
    </w:div>
    <w:div w:id="2080668477">
      <w:bodyDiv w:val="1"/>
      <w:marLeft w:val="0"/>
      <w:marRight w:val="0"/>
      <w:marTop w:val="0"/>
      <w:marBottom w:val="0"/>
      <w:divBdr>
        <w:top w:val="none" w:sz="0" w:space="0" w:color="auto"/>
        <w:left w:val="none" w:sz="0" w:space="0" w:color="auto"/>
        <w:bottom w:val="none" w:sz="0" w:space="0" w:color="auto"/>
        <w:right w:val="none" w:sz="0" w:space="0" w:color="auto"/>
      </w:divBdr>
    </w:div>
    <w:div w:id="2103451944">
      <w:bodyDiv w:val="1"/>
      <w:marLeft w:val="0"/>
      <w:marRight w:val="0"/>
      <w:marTop w:val="0"/>
      <w:marBottom w:val="0"/>
      <w:divBdr>
        <w:top w:val="none" w:sz="0" w:space="0" w:color="auto"/>
        <w:left w:val="none" w:sz="0" w:space="0" w:color="auto"/>
        <w:bottom w:val="none" w:sz="0" w:space="0" w:color="auto"/>
        <w:right w:val="none" w:sz="0" w:space="0" w:color="auto"/>
      </w:divBdr>
    </w:div>
    <w:div w:id="21284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zl-aachen-gmbh.de/wp-content/uploads/2017/05/Pictures_HP-SMC_AZL.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38D4-7D46-40D4-A356-669F41BD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Fraunhofer Gesellschaft</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schmitt_s</dc:creator>
  <cp:lastModifiedBy>Köhne, Ulla</cp:lastModifiedBy>
  <cp:revision>31</cp:revision>
  <cp:lastPrinted>2015-10-28T16:36:00Z</cp:lastPrinted>
  <dcterms:created xsi:type="dcterms:W3CDTF">2017-05-08T10:43:00Z</dcterms:created>
  <dcterms:modified xsi:type="dcterms:W3CDTF">2017-10-04T09:34:00Z</dcterms:modified>
</cp:coreProperties>
</file>